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1"/>
        <w:gridCol w:w="1863"/>
        <w:gridCol w:w="7230"/>
        <w:gridCol w:w="2126"/>
        <w:gridCol w:w="1559"/>
      </w:tblGrid>
      <w:tr w:rsidR="00C0441F" w:rsidRPr="00E764BE" w:rsidTr="00A07B2E">
        <w:trPr>
          <w:trHeight w:val="260"/>
        </w:trPr>
        <w:tc>
          <w:tcPr>
            <w:tcW w:w="2781" w:type="dxa"/>
            <w:vMerge w:val="restart"/>
            <w:vAlign w:val="center"/>
          </w:tcPr>
          <w:p w:rsidR="00C0441F" w:rsidRPr="00E764BE" w:rsidRDefault="00301966" w:rsidP="00921C8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2741DC24" wp14:editId="24A7271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466725" cy="502285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E764BE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764BE" w:rsidRDefault="00C0441F" w:rsidP="00921C8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63" w:type="dxa"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230" w:type="dxa"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E764B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559" w:type="dxa"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  <w:tr w:rsidR="00C0441F" w:rsidRPr="00E764BE" w:rsidTr="00A07B2E">
        <w:tc>
          <w:tcPr>
            <w:tcW w:w="2781" w:type="dxa"/>
            <w:vMerge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3" w:type="dxa"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230" w:type="dxa"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E764B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WEEK NO</w:t>
            </w:r>
            <w:r w:rsidRPr="00E764BE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C0441F" w:rsidRPr="00A35880" w:rsidRDefault="00B81398">
            <w:pPr>
              <w:rPr>
                <w:rFonts w:ascii="Arial Narrow" w:hAnsi="Arial Narrow"/>
                <w:sz w:val="22"/>
                <w:szCs w:val="22"/>
              </w:rPr>
            </w:pPr>
            <w:r w:rsidRPr="00A35880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C0441F" w:rsidRPr="00E764BE" w:rsidTr="00A07B2E">
        <w:tc>
          <w:tcPr>
            <w:tcW w:w="2781" w:type="dxa"/>
            <w:vMerge/>
          </w:tcPr>
          <w:p w:rsidR="00C0441F" w:rsidRPr="00E764B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3" w:type="dxa"/>
          </w:tcPr>
          <w:p w:rsidR="00C0441F" w:rsidRPr="00E764B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230" w:type="dxa"/>
          </w:tcPr>
          <w:p w:rsidR="00C0441F" w:rsidRPr="00E764BE" w:rsidRDefault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 w:cs="TimesNewRomanPSMT"/>
                <w:sz w:val="22"/>
                <w:szCs w:val="22"/>
              </w:rPr>
              <w:t>Ako ay espesyal. Ako ay may natatangi at naiibang kakayahan sa aking kapwa.</w:t>
            </w:r>
          </w:p>
        </w:tc>
        <w:tc>
          <w:tcPr>
            <w:tcW w:w="2126" w:type="dxa"/>
          </w:tcPr>
          <w:p w:rsidR="00C0441F" w:rsidRPr="003B406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559" w:type="dxa"/>
          </w:tcPr>
          <w:p w:rsidR="00C0441F" w:rsidRPr="003B406E" w:rsidRDefault="003B40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SECOND</w:t>
            </w:r>
          </w:p>
        </w:tc>
      </w:tr>
    </w:tbl>
    <w:p w:rsidR="00C56067" w:rsidRPr="00E764BE" w:rsidRDefault="00C56067">
      <w:pPr>
        <w:rPr>
          <w:rFonts w:ascii="Arial Narrow" w:hAnsi="Arial Narrow"/>
          <w:sz w:val="22"/>
          <w:szCs w:val="22"/>
        </w:rPr>
      </w:pP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6" w:type="pct"/>
        <w:tblLayout w:type="fixed"/>
        <w:tblLook w:val="04A0" w:firstRow="1" w:lastRow="0" w:firstColumn="1" w:lastColumn="0" w:noHBand="0" w:noVBand="1"/>
      </w:tblPr>
      <w:tblGrid>
        <w:gridCol w:w="1328"/>
        <w:gridCol w:w="6666"/>
        <w:gridCol w:w="1529"/>
        <w:gridCol w:w="1529"/>
        <w:gridCol w:w="1529"/>
        <w:gridCol w:w="1529"/>
        <w:gridCol w:w="1523"/>
      </w:tblGrid>
      <w:tr w:rsidR="00E764BE" w:rsidRPr="00E764BE" w:rsidTr="003B406E">
        <w:tc>
          <w:tcPr>
            <w:tcW w:w="425" w:type="pc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489" w:type="pct"/>
            <w:vAlign w:val="center"/>
          </w:tcPr>
          <w:p w:rsidR="0069561F" w:rsidRPr="00E764BE" w:rsidRDefault="0069561F" w:rsidP="003B40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489" w:type="pct"/>
            <w:vAlign w:val="center"/>
          </w:tcPr>
          <w:p w:rsidR="0069561F" w:rsidRPr="00E764BE" w:rsidRDefault="0069561F" w:rsidP="003B40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489" w:type="pct"/>
            <w:vAlign w:val="center"/>
          </w:tcPr>
          <w:p w:rsidR="0069561F" w:rsidRPr="00E764BE" w:rsidRDefault="0069561F" w:rsidP="003B40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489" w:type="pct"/>
            <w:vAlign w:val="center"/>
          </w:tcPr>
          <w:p w:rsidR="0069561F" w:rsidRPr="00E764BE" w:rsidRDefault="0069561F" w:rsidP="003B40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489" w:type="pct"/>
            <w:vAlign w:val="center"/>
          </w:tcPr>
          <w:p w:rsidR="0069561F" w:rsidRPr="00E764BE" w:rsidRDefault="0069561F" w:rsidP="003B40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E764BE" w:rsidRPr="00E764BE" w:rsidTr="00E764BE">
        <w:trPr>
          <w:trHeight w:val="67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489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9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9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9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489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764BE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LLKOL-lg-3,</w:t>
            </w:r>
            <w:r w:rsidR="0069561F" w:rsidRPr="00E764BE">
              <w:rPr>
                <w:rFonts w:ascii="Arial Narrow" w:hAnsi="Arial Narrow"/>
                <w:sz w:val="22"/>
                <w:szCs w:val="22"/>
              </w:rPr>
              <w:t>LLKOL -00-1</w:t>
            </w:r>
          </w:p>
          <w:p w:rsidR="00F2694A" w:rsidRPr="00E764BE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KAKPS-00-14, KAKPS-00-15</w:t>
            </w:r>
          </w:p>
          <w:p w:rsidR="008F0406" w:rsidRPr="00E764BE" w:rsidRDefault="008F0406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Pagpapaunlad ng Kakayahang Sosyo-emosyonal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764BE">
              <w:rPr>
                <w:rFonts w:ascii="Arial Narrow" w:hAnsi="Arial Narrow"/>
                <w:sz w:val="22"/>
                <w:szCs w:val="22"/>
              </w:rPr>
              <w:t xml:space="preserve"> Pagpapahalaga sa Pagkakaiba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Ako ay may mga katangiang katulad ng sa aking</w:t>
            </w:r>
            <w:r w:rsidR="000916A8" w:rsidRPr="003B40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406E">
              <w:rPr>
                <w:rFonts w:ascii="Arial Narrow" w:hAnsi="Arial Narrow"/>
                <w:sz w:val="22"/>
                <w:szCs w:val="22"/>
              </w:rPr>
              <w:t>kapwa.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Awit: I am Special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Play: “People Sorting”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Ako at ang aking kapwa ay may pagkakaiba.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Ang mga tao ba ay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magkakatulad? Paano sila nagkakaiba? May pagkakapareho ba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ang mga tao? Magkaparehas ba sila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ng mga kayang gawin? Parehas </w:t>
            </w:r>
            <w:r w:rsidRPr="003B406E">
              <w:rPr>
                <w:rFonts w:ascii="Arial Narrow" w:hAnsi="Arial Narrow"/>
                <w:sz w:val="22"/>
                <w:szCs w:val="22"/>
              </w:rPr>
              <w:lastRenderedPageBreak/>
              <w:t>ba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sila ng mga nais at hindi nais?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Awit: “I am special”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lastRenderedPageBreak/>
              <w:t>Mensahe: Naisasagawa ko nang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mahusay ang ilang mga gawain.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Ano ang mga gawain na kayang mong gawin ng napakahusay?Sino ang kayang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umawit? Sino ang kayang sumayaw?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Kaya kong maging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mabuti at matulungin sa aking kapwa.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Ano – anong mga bagay</w:t>
            </w:r>
            <w:r w:rsidR="000916A8" w:rsidRPr="003B40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406E">
              <w:rPr>
                <w:rFonts w:ascii="Arial Narrow" w:hAnsi="Arial Narrow"/>
                <w:sz w:val="22"/>
                <w:szCs w:val="22"/>
              </w:rPr>
              <w:t>ang ginagawa mo para sa ibang tao,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sa iyong pamilya, kaklase, kalaro?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Mensahe : 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Ako ay may mga kanaisnais na pag- uugali.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Tanong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Ano-anong bagay ang nagugustuhan mo sa iyong sarili?</w:t>
            </w: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ay nagkakaroon ng pag-unawa sa pagkakaiba at pagkilala ng mga tao</w:t>
            </w: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nagpamalas ng pagkilala ng pagkakapareho at pagkakaiba ng tao</w:t>
            </w:r>
          </w:p>
          <w:p w:rsidR="0069561F" w:rsidRPr="00E764BE" w:rsidRDefault="0069561F" w:rsidP="0069561F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SEKPP-Ib-1</w:t>
            </w:r>
            <w:r w:rsidR="000916A8" w:rsidRPr="00E764BE">
              <w:rPr>
                <w:rFonts w:ascii="Arial Narrow" w:hAnsi="Arial Narrow"/>
                <w:sz w:val="22"/>
                <w:szCs w:val="22"/>
              </w:rPr>
              <w:t>,SEKPSE-If-2</w:t>
            </w:r>
          </w:p>
          <w:p w:rsidR="000916A8" w:rsidRPr="00E764BE" w:rsidRDefault="000916A8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SEKPSE-IIIc-6 ,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39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Target Letter: Bb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• Letter Mosaic: B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• Lette Collage: Bb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1.  Mirror! Mirror on the Wall</w:t>
            </w:r>
          </w:p>
          <w:p w:rsidR="00B337A1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B337A1" w:rsidRPr="003B406E" w:rsidRDefault="00B337A1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2. Puzzles 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3. Word Lotto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4. CVC </w:t>
            </w:r>
            <w:r w:rsidR="005C6DFF" w:rsidRPr="003B406E">
              <w:rPr>
                <w:rFonts w:ascii="Arial Narrow" w:hAnsi="Arial Narrow"/>
                <w:sz w:val="22"/>
                <w:szCs w:val="22"/>
              </w:rPr>
              <w:t>Connect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5. Writer’s Workshop</w:t>
            </w:r>
          </w:p>
          <w:p w:rsidR="00CE180A" w:rsidRPr="003B406E" w:rsidRDefault="00CE180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F2694A" w:rsidRPr="003B406E" w:rsidRDefault="00F2694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Pagsulat ng titik B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Word Search: Mga salitang nagsisimula sa titik B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1. Writer’s Workshop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2.  Mirror! Mirror on the Wall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3. Puzzles 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4. Word Lotto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5. CVC </w:t>
            </w:r>
            <w:r w:rsidR="005C6DFF" w:rsidRPr="003B406E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489" w:type="pct"/>
            <w:vMerge w:val="restart"/>
          </w:tcPr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Listen and Write</w:t>
            </w:r>
          </w:p>
          <w:p w:rsidR="00B337A1" w:rsidRPr="003B406E" w:rsidRDefault="00B337A1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1. CVC </w:t>
            </w:r>
            <w:r w:rsidR="005C6DFF" w:rsidRPr="003B406E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2. Writer’s Workshop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3.  Mirror! Mirror on the Wall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4. Puzzles 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5. Word Lotto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Step on Words</w:t>
            </w:r>
          </w:p>
          <w:p w:rsidR="00B337A1" w:rsidRPr="003B406E" w:rsidRDefault="00B337A1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1. Word Lotto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2. CVC </w:t>
            </w:r>
            <w:r w:rsidR="005C6DFF" w:rsidRPr="003B406E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3. Writer’s Workshop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4.  Mirror! Mirror on the Wall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5. Puzzles 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Word Round- Up</w:t>
            </w:r>
          </w:p>
          <w:p w:rsidR="00B337A1" w:rsidRPr="003B406E" w:rsidRDefault="00B337A1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700864" w:rsidRPr="003B406E" w:rsidRDefault="00700864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9561F" w:rsidRPr="003B406E" w:rsidRDefault="0069561F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1. Puzzles 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KAKPS-00-3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2. Word Lotto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 xml:space="preserve">3. CVC </w:t>
            </w:r>
            <w:r w:rsidR="005C6DFF" w:rsidRPr="003B406E">
              <w:rPr>
                <w:rFonts w:ascii="Arial Narrow" w:hAnsi="Arial Narrow"/>
                <w:sz w:val="22"/>
                <w:szCs w:val="22"/>
              </w:rPr>
              <w:t xml:space="preserve"> Connect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4. Writer’s Workshop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5.  Mirror! Mirror on the Wall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  <w:r w:rsidRPr="003B406E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  <w:p w:rsidR="00DC7A7A" w:rsidRPr="003B406E" w:rsidRDefault="00DC7A7A" w:rsidP="003B40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38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38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38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69561F" w:rsidRPr="00E764BE" w:rsidRDefault="00B52115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lastRenderedPageBreak/>
              <w:t>LA:</w:t>
            </w:r>
            <w:r w:rsidRPr="00E764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561F" w:rsidRPr="00E764BE">
              <w:rPr>
                <w:rFonts w:ascii="Arial Narrow" w:hAnsi="Arial Narrow"/>
                <w:sz w:val="22"/>
                <w:szCs w:val="22"/>
              </w:rPr>
              <w:t>( Malikhaing Pagpapahayag 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</w:rPr>
            </w:pP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Gawain:</w:t>
            </w: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lastRenderedPageBreak/>
              <w:t xml:space="preserve">Introduce the poem: 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I am Special.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Ipapakita ng mga mag- aaral ang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kanilang puppets sa harap ng klase.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Play: “I say, You say”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Ipakilala: 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lastRenderedPageBreak/>
              <w:t>Tignan kung sino ang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espesyal.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Play: </w:t>
            </w:r>
          </w:p>
          <w:p w:rsidR="00B52115" w:rsidRPr="003B406E" w:rsidRDefault="009C5CEA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O</w:t>
            </w:r>
            <w:r w:rsidR="00B52115" w:rsidRPr="003B406E">
              <w:rPr>
                <w:rFonts w:ascii="Arial Narrow" w:hAnsi="Arial Narrow"/>
                <w:sz w:val="22"/>
              </w:rPr>
              <w:t>ral blending games.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Gawain: 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lastRenderedPageBreak/>
              <w:t>Calll in groups to show the</w:t>
            </w:r>
            <w:r w:rsidR="009C5CEA" w:rsidRPr="003B406E">
              <w:rPr>
                <w:rFonts w:ascii="Arial Narrow" w:hAnsi="Arial Narrow"/>
                <w:sz w:val="22"/>
              </w:rPr>
              <w:t xml:space="preserve"> </w:t>
            </w:r>
            <w:r w:rsidRPr="003B406E">
              <w:rPr>
                <w:rFonts w:ascii="Arial Narrow" w:hAnsi="Arial Narrow"/>
                <w:sz w:val="22"/>
              </w:rPr>
              <w:t>drawing of themselves and their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friends. Who is/ are your friends?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Why did you like them?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Awit: Five Green Speckled Frogs/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Five Little Monkeys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</w:rPr>
            </w:pP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Pamatnubay ng </w:t>
            </w:r>
            <w:r w:rsidRPr="003B406E">
              <w:rPr>
                <w:rFonts w:ascii="Arial Narrow" w:hAnsi="Arial Narrow"/>
                <w:sz w:val="22"/>
              </w:rPr>
              <w:lastRenderedPageBreak/>
              <w:t>Guro: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Show Poster “ 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I can learn”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Pag- usapan ang mga paraan na</w:t>
            </w:r>
            <w:r w:rsidR="009C5CEA" w:rsidRPr="003B406E">
              <w:rPr>
                <w:rFonts w:ascii="Arial Narrow" w:hAnsi="Arial Narrow"/>
                <w:sz w:val="22"/>
              </w:rPr>
              <w:t xml:space="preserve"> </w:t>
            </w:r>
            <w:r w:rsidRPr="003B406E">
              <w:rPr>
                <w:rFonts w:ascii="Arial Narrow" w:hAnsi="Arial Narrow"/>
                <w:sz w:val="22"/>
              </w:rPr>
              <w:t>matutunan ang mga bagong bagay</w:t>
            </w:r>
          </w:p>
          <w:p w:rsidR="009C5CEA" w:rsidRPr="003B406E" w:rsidRDefault="009C5CEA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 xml:space="preserve">Poem: 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I can do Many Things</w:t>
            </w:r>
          </w:p>
        </w:tc>
        <w:tc>
          <w:tcPr>
            <w:tcW w:w="489" w:type="pct"/>
            <w:vMerge w:val="restart"/>
          </w:tcPr>
          <w:p w:rsidR="0069561F" w:rsidRPr="003B406E" w:rsidRDefault="0069561F" w:rsidP="003B406E">
            <w:pPr>
              <w:rPr>
                <w:rFonts w:ascii="Arial Narrow" w:hAnsi="Arial Narrow"/>
                <w:sz w:val="22"/>
              </w:rPr>
            </w:pPr>
          </w:p>
          <w:p w:rsidR="009C5CEA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Poem: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lastRenderedPageBreak/>
              <w:t xml:space="preserve"> I can do many things</w:t>
            </w:r>
          </w:p>
          <w:p w:rsidR="00B52115" w:rsidRPr="003B406E" w:rsidRDefault="00B52115" w:rsidP="003B406E">
            <w:pPr>
              <w:rPr>
                <w:rFonts w:ascii="Arial Narrow" w:hAnsi="Arial Narrow"/>
                <w:sz w:val="22"/>
              </w:rPr>
            </w:pPr>
            <w:r w:rsidRPr="003B406E">
              <w:rPr>
                <w:rFonts w:ascii="Arial Narrow" w:hAnsi="Arial Narrow"/>
                <w:sz w:val="22"/>
              </w:rPr>
              <w:t>Do Snap and Clap</w:t>
            </w: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69561F" w:rsidRPr="00E764BE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pamamaraan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2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91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7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3" w:type="pct"/>
            <w:gridSpan w:val="5"/>
            <w:vMerge w:val="restar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SNACK TIME</w:t>
            </w: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3" w:type="pct"/>
            <w:gridSpan w:val="5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B50D1B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nakapagpamalas ng pagsasagawa ng pangunahing kasanayan ukol sa pansariling kalinisan sa pang araw-araw na pamumuhay at pangangalaga para sa sariling kaligtasan</w:t>
            </w:r>
          </w:p>
        </w:tc>
        <w:tc>
          <w:tcPr>
            <w:tcW w:w="2443" w:type="pct"/>
            <w:gridSpan w:val="5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2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2443" w:type="pct"/>
            <w:gridSpan w:val="5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541" w:rsidRPr="00E764BE" w:rsidTr="00E764BE">
        <w:trPr>
          <w:trHeight w:val="65"/>
        </w:trPr>
        <w:tc>
          <w:tcPr>
            <w:tcW w:w="5000" w:type="pct"/>
            <w:gridSpan w:val="7"/>
            <w:vAlign w:val="center"/>
          </w:tcPr>
          <w:p w:rsidR="009C4541" w:rsidRPr="00E764BE" w:rsidRDefault="009C4541" w:rsidP="009C45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</w:tbl>
    <w:p w:rsidR="00E764BE" w:rsidRDefault="00E764BE"/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27"/>
        <w:gridCol w:w="6661"/>
        <w:gridCol w:w="1527"/>
        <w:gridCol w:w="1527"/>
        <w:gridCol w:w="1527"/>
        <w:gridCol w:w="1527"/>
        <w:gridCol w:w="1518"/>
      </w:tblGrid>
      <w:tr w:rsidR="00E764BE" w:rsidRPr="00E764BE" w:rsidTr="003B406E">
        <w:trPr>
          <w:trHeight w:val="67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DE611D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Language, Literacy and Communication</w:t>
            </w:r>
          </w:p>
          <w:p w:rsidR="0069561F" w:rsidRPr="00E764BE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764BE">
              <w:rPr>
                <w:rFonts w:ascii="Arial Narrow" w:hAnsi="Arial Narrow"/>
                <w:sz w:val="22"/>
                <w:szCs w:val="22"/>
              </w:rPr>
              <w:t xml:space="preserve"> Book and Print Awareness</w:t>
            </w:r>
            <w:r w:rsidR="0069561F" w:rsidRPr="00E764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61F" w:rsidRPr="00E764BE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Kuwento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“ Si Putot”</w:t>
            </w:r>
          </w:p>
        </w:tc>
        <w:tc>
          <w:tcPr>
            <w:tcW w:w="489" w:type="pct"/>
            <w:vMerge w:val="restart"/>
          </w:tcPr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Kuwento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“Ang Nawawalang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kuting”</w:t>
            </w:r>
          </w:p>
        </w:tc>
        <w:tc>
          <w:tcPr>
            <w:tcW w:w="489" w:type="pct"/>
            <w:vMerge w:val="restart"/>
          </w:tcPr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Kuwento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“The Gingerbread Man”</w:t>
            </w:r>
          </w:p>
        </w:tc>
        <w:tc>
          <w:tcPr>
            <w:tcW w:w="489" w:type="pct"/>
            <w:vMerge w:val="restart"/>
          </w:tcPr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Kuwento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“Ang Prinsipeng Ayaw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Magsalita”</w:t>
            </w:r>
          </w:p>
        </w:tc>
        <w:tc>
          <w:tcPr>
            <w:tcW w:w="486" w:type="pct"/>
            <w:vMerge w:val="restart"/>
          </w:tcPr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Kuwento</w:t>
            </w:r>
          </w:p>
          <w:p w:rsidR="009C5CEA" w:rsidRPr="003B406E" w:rsidRDefault="009C5CEA" w:rsidP="003B406E">
            <w:pPr>
              <w:jc w:val="center"/>
              <w:rPr>
                <w:sz w:val="22"/>
              </w:rPr>
            </w:pPr>
            <w:r w:rsidRPr="003B406E">
              <w:rPr>
                <w:sz w:val="22"/>
              </w:rPr>
              <w:t>“ Si Diwayen”</w:t>
            </w: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E764BE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The child demonstrates an understanding of </w:t>
            </w:r>
            <w:r w:rsidR="00DE611D" w:rsidRPr="00E764BE">
              <w:rPr>
                <w:rFonts w:ascii="Arial Narrow" w:hAnsi="Arial Narrow"/>
                <w:sz w:val="22"/>
                <w:szCs w:val="22"/>
              </w:rPr>
              <w:t>book familiarity, awareness that there is a beginning and an end, written by author(s)and illustrated by someone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lastRenderedPageBreak/>
              <w:t xml:space="preserve">The child shall be able to </w:t>
            </w:r>
            <w:r w:rsidR="00DE611D" w:rsidRPr="00E764BE">
              <w:rPr>
                <w:rFonts w:ascii="Arial Narrow" w:hAnsi="Arial Narrow"/>
                <w:sz w:val="22"/>
                <w:szCs w:val="22"/>
              </w:rPr>
              <w:t>use book, handle pages; take care of books, enjoy listening to stories repeatedly and may play pretend-reading and associates him/herself  with the story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LLKPA-00-2, LLKPA-00-2</w:t>
            </w:r>
          </w:p>
          <w:p w:rsidR="00F72CEC" w:rsidRPr="00E764BE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LLKPA-00-4, LLKPA-00-9</w:t>
            </w:r>
          </w:p>
          <w:p w:rsidR="00F72CEC" w:rsidRPr="00E764BE" w:rsidRDefault="00F72CEC" w:rsidP="00F72C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LLKPA-00-7, LLKPA-00-8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921C84" w:rsidTr="00921C84">
        <w:trPr>
          <w:trHeight w:val="848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3F7B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Hand Game (connecting; up to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quantities of 5)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 Mungkahing Gawain)</w:t>
            </w:r>
          </w:p>
          <w:p w:rsidR="000E3FCD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 xml:space="preserve">Comparing </w:t>
            </w:r>
            <w:r w:rsidRPr="00921C84">
              <w:rPr>
                <w:rFonts w:ascii="Arial Narrow" w:hAnsi="Arial Narrow"/>
                <w:sz w:val="22"/>
                <w:szCs w:val="22"/>
              </w:rPr>
              <w:t>q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 xml:space="preserve">uantities: </w:t>
            </w:r>
            <w:r w:rsidRPr="00921C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A</w:t>
            </w:r>
            <w:r w:rsidRPr="00921C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game for Partners</w:t>
            </w: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It’s A match</w:t>
            </w:r>
            <w:r w:rsidRPr="00921C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numbers (1-5)</w:t>
            </w:r>
          </w:p>
          <w:p w:rsidR="008E0324" w:rsidRPr="00921C84" w:rsidRDefault="008E0324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8E0324" w:rsidRPr="00921C84" w:rsidRDefault="008E0324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7044A" w:rsidRPr="00921C84" w:rsidRDefault="0037044A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4. Find 5</w:t>
            </w:r>
          </w:p>
          <w:p w:rsidR="008E0324" w:rsidRPr="00921C84" w:rsidRDefault="008E0324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8E0324" w:rsidRPr="00921C84" w:rsidRDefault="008E0324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FCD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0324" w:rsidRPr="00921C84">
              <w:rPr>
                <w:rFonts w:ascii="Arial Narrow" w:hAnsi="Arial Narrow"/>
                <w:sz w:val="22"/>
                <w:szCs w:val="22"/>
              </w:rPr>
              <w:t>Call out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 xml:space="preserve">: Numbers </w:t>
            </w:r>
          </w:p>
          <w:p w:rsidR="0069561F" w:rsidRPr="00921C84" w:rsidRDefault="008E0324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lastRenderedPageBreak/>
              <w:t>(0-5</w:t>
            </w:r>
            <w:r w:rsidR="004A3848" w:rsidRPr="00921C84">
              <w:rPr>
                <w:rFonts w:ascii="Arial Narrow" w:hAnsi="Arial Narrow"/>
                <w:sz w:val="22"/>
                <w:szCs w:val="22"/>
              </w:rPr>
              <w:t>)</w:t>
            </w:r>
            <w:r w:rsidR="00DB0FAB" w:rsidRPr="00921C8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8E0324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489" w:type="pct"/>
            <w:vMerge w:val="restart"/>
          </w:tcPr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Hand Game (connecting:up to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quantities of 5)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 Mungkahing Gawain )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 xml:space="preserve">1.  Call out: Numbers 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(0-5)</w:t>
            </w:r>
            <w:r w:rsidRPr="00921C8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2. Block Play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3. Comparing quantities:  A game for Partners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4. It’s A match numbers (1-5)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5. Find 5</w:t>
            </w:r>
          </w:p>
          <w:p w:rsidR="0069561F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489" w:type="pct"/>
            <w:vMerge w:val="restart"/>
          </w:tcPr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(Classroom Inventory)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Lift the Bowl and Peek Thru the wall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(concrete; up to quantities of 5)</w:t>
            </w:r>
          </w:p>
          <w:p w:rsidR="000E3FCD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1. Find 5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2.  Call out: Numbers (0-5)</w:t>
            </w:r>
            <w:r w:rsidRPr="00921C8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3. Block Play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4. Comparing quantities:  A game for Partners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5. It’s A match numbers (1-5)</w:t>
            </w:r>
          </w:p>
          <w:p w:rsidR="0069561F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lastRenderedPageBreak/>
              <w:t>MKC-00-4</w:t>
            </w:r>
          </w:p>
        </w:tc>
        <w:tc>
          <w:tcPr>
            <w:tcW w:w="489" w:type="pct"/>
            <w:vMerge w:val="restart"/>
          </w:tcPr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Lift the Bowl and Peek thru the wall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(concrete; up to quantities of 5)</w:t>
            </w:r>
          </w:p>
          <w:p w:rsidR="000E3FCD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1. It’s A match numbers (1-5)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2. Find 5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3.  Call out: Numbers (0-5)</w:t>
            </w:r>
            <w:r w:rsidRPr="00921C8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4. Block Play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5. Comparing quantities:  A game for Partners</w:t>
            </w:r>
          </w:p>
          <w:p w:rsidR="0069561F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486" w:type="pct"/>
            <w:vMerge w:val="restart"/>
          </w:tcPr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Quickie Shadow Lengths</w:t>
            </w:r>
          </w:p>
          <w:p w:rsidR="000E3FCD" w:rsidRPr="00921C84" w:rsidRDefault="000E3FCD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A3848" w:rsidRPr="00921C84" w:rsidRDefault="004A3848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1. Comparing quantities:  A game for Partners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2. It’s A match numbers (1-5)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3. Find 5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4.  Call out: Numbers (0-5) MKC-00-2</w:t>
            </w: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5. Block Play</w:t>
            </w:r>
          </w:p>
          <w:p w:rsidR="0069561F" w:rsidRPr="00921C84" w:rsidRDefault="00DB0FAB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921C84">
              <w:rPr>
                <w:rFonts w:ascii="Arial Narrow" w:hAnsi="Arial Narrow"/>
                <w:sz w:val="22"/>
                <w:szCs w:val="22"/>
              </w:rPr>
              <w:t>KPKFM-00-1.6</w:t>
            </w:r>
          </w:p>
        </w:tc>
      </w:tr>
      <w:tr w:rsidR="00E764BE" w:rsidRPr="00921C84" w:rsidTr="00E764BE">
        <w:trPr>
          <w:trHeight w:val="638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921C84" w:rsidTr="00E764BE">
        <w:trPr>
          <w:trHeight w:val="638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921C84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1866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MKAT-00-1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7"/>
        </w:trPr>
        <w:tc>
          <w:tcPr>
            <w:tcW w:w="425" w:type="pct"/>
            <w:vMerge w:val="restar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INDOOR/</w:t>
            </w:r>
          </w:p>
          <w:p w:rsidR="0069561F" w:rsidRPr="00E764BE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764BE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</w:tc>
        <w:tc>
          <w:tcPr>
            <w:tcW w:w="489" w:type="pct"/>
            <w:vMerge w:val="restart"/>
          </w:tcPr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Move the Body- PEHT p.55</w:t>
            </w:r>
          </w:p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PNEKBS-Ic-</w:t>
            </w:r>
          </w:p>
          <w:p w:rsidR="0069561F" w:rsidRPr="00921C84" w:rsidRDefault="0069561F" w:rsidP="00921C84">
            <w:pPr>
              <w:rPr>
                <w:sz w:val="22"/>
              </w:rPr>
            </w:pPr>
          </w:p>
        </w:tc>
        <w:tc>
          <w:tcPr>
            <w:tcW w:w="489" w:type="pct"/>
            <w:vMerge w:val="restart"/>
          </w:tcPr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Ankle Walk</w:t>
            </w:r>
          </w:p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KPKGM-Ig-3</w:t>
            </w:r>
          </w:p>
        </w:tc>
        <w:tc>
          <w:tcPr>
            <w:tcW w:w="489" w:type="pct"/>
            <w:vMerge w:val="restart"/>
          </w:tcPr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Drop the handkerchief</w:t>
            </w:r>
          </w:p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KAKPS-00-19</w:t>
            </w:r>
          </w:p>
        </w:tc>
        <w:tc>
          <w:tcPr>
            <w:tcW w:w="489" w:type="pct"/>
            <w:vMerge w:val="restart"/>
          </w:tcPr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Clothes Relay</w:t>
            </w:r>
          </w:p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KAKPS-00-16</w:t>
            </w:r>
          </w:p>
        </w:tc>
        <w:tc>
          <w:tcPr>
            <w:tcW w:w="486" w:type="pct"/>
            <w:vMerge w:val="restart"/>
          </w:tcPr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Deep and Wide</w:t>
            </w:r>
          </w:p>
          <w:p w:rsidR="0069561F" w:rsidRPr="00921C84" w:rsidRDefault="0069561F" w:rsidP="00921C84">
            <w:pPr>
              <w:rPr>
                <w:sz w:val="22"/>
              </w:rPr>
            </w:pPr>
            <w:r w:rsidRPr="00921C84">
              <w:rPr>
                <w:sz w:val="22"/>
              </w:rPr>
              <w:t>KAKPS-00-13</w:t>
            </w: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764BE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nagkakaroon ng pag-unawa sa kanyang kapaligiran at naiuugmay dito ang ankop na paggalaw ng katawan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764BE" w:rsidRDefault="0069561F" w:rsidP="00921C84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64BE" w:rsidRPr="00E764BE" w:rsidTr="00E764BE">
        <w:trPr>
          <w:trHeight w:val="65"/>
        </w:trPr>
        <w:tc>
          <w:tcPr>
            <w:tcW w:w="425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69561F" w:rsidRPr="00E764BE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64BE" w:rsidRPr="00E764BE" w:rsidRDefault="00E764BE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29"/>
        <w:tblW w:w="4983" w:type="pct"/>
        <w:tblLayout w:type="fixed"/>
        <w:tblLook w:val="04A0" w:firstRow="1" w:lastRow="0" w:firstColumn="1" w:lastColumn="0" w:noHBand="0" w:noVBand="1"/>
      </w:tblPr>
      <w:tblGrid>
        <w:gridCol w:w="1329"/>
        <w:gridCol w:w="14232"/>
      </w:tblGrid>
      <w:tr w:rsidR="00E764BE" w:rsidRPr="00E764BE" w:rsidTr="00E764BE">
        <w:tc>
          <w:tcPr>
            <w:tcW w:w="427" w:type="pct"/>
          </w:tcPr>
          <w:p w:rsidR="0069561F" w:rsidRPr="00E764BE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573" w:type="pct"/>
          </w:tcPr>
          <w:p w:rsidR="0069561F" w:rsidRPr="00E764BE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E764BE" w:rsidRDefault="00C56067">
      <w:pPr>
        <w:rPr>
          <w:rFonts w:ascii="Arial Narrow" w:hAnsi="Arial Narrow"/>
          <w:b/>
          <w:sz w:val="22"/>
          <w:szCs w:val="22"/>
        </w:rPr>
      </w:pP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  <w:r w:rsidR="004A6377" w:rsidRPr="00E764BE">
        <w:rPr>
          <w:rFonts w:ascii="Arial Narrow" w:hAnsi="Arial Narrow"/>
          <w:b/>
          <w:sz w:val="22"/>
          <w:szCs w:val="22"/>
        </w:rPr>
        <w:tab/>
      </w:r>
      <w:r w:rsidRPr="00E764BE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8"/>
      </w:tblGrid>
      <w:tr w:rsidR="00D461A5" w:rsidRPr="00E764BE" w:rsidTr="00A07B2E">
        <w:tc>
          <w:tcPr>
            <w:tcW w:w="15559" w:type="dxa"/>
            <w:gridSpan w:val="2"/>
            <w:vAlign w:val="center"/>
          </w:tcPr>
          <w:p w:rsidR="00D461A5" w:rsidRPr="00E764BE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764BE" w:rsidTr="00A07B2E">
        <w:tc>
          <w:tcPr>
            <w:tcW w:w="5211" w:type="dxa"/>
          </w:tcPr>
          <w:p w:rsidR="00D461A5" w:rsidRPr="00E764BE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64BE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8" w:type="dxa"/>
          </w:tcPr>
          <w:p w:rsidR="00D461A5" w:rsidRPr="00E764B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764BE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764BE" w:rsidTr="00A07B2E">
        <w:tc>
          <w:tcPr>
            <w:tcW w:w="5211" w:type="dxa"/>
          </w:tcPr>
          <w:p w:rsidR="00D461A5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8" w:type="dxa"/>
          </w:tcPr>
          <w:p w:rsidR="00D461A5" w:rsidRPr="00E764B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764BE" w:rsidTr="00A07B2E">
        <w:tc>
          <w:tcPr>
            <w:tcW w:w="5211" w:type="dxa"/>
          </w:tcPr>
          <w:p w:rsidR="00D461A5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8" w:type="dxa"/>
          </w:tcPr>
          <w:p w:rsidR="00D461A5" w:rsidRPr="00E764B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764BE" w:rsidTr="00A07B2E">
        <w:trPr>
          <w:trHeight w:val="260"/>
        </w:trPr>
        <w:tc>
          <w:tcPr>
            <w:tcW w:w="5211" w:type="dxa"/>
          </w:tcPr>
          <w:p w:rsidR="00D461A5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8" w:type="dxa"/>
          </w:tcPr>
          <w:p w:rsidR="00D461A5" w:rsidRPr="00E764B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64BE" w:rsidTr="00A07B2E">
        <w:trPr>
          <w:trHeight w:val="260"/>
        </w:trPr>
        <w:tc>
          <w:tcPr>
            <w:tcW w:w="5211" w:type="dxa"/>
          </w:tcPr>
          <w:p w:rsidR="00301966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8" w:type="dxa"/>
          </w:tcPr>
          <w:p w:rsidR="00301966" w:rsidRPr="00E764B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64BE" w:rsidTr="00A07B2E">
        <w:trPr>
          <w:trHeight w:val="260"/>
        </w:trPr>
        <w:tc>
          <w:tcPr>
            <w:tcW w:w="5211" w:type="dxa"/>
          </w:tcPr>
          <w:p w:rsidR="00301966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8" w:type="dxa"/>
          </w:tcPr>
          <w:p w:rsidR="00301966" w:rsidRPr="00E764B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64BE" w:rsidTr="00A07B2E">
        <w:trPr>
          <w:trHeight w:val="260"/>
        </w:trPr>
        <w:tc>
          <w:tcPr>
            <w:tcW w:w="5211" w:type="dxa"/>
          </w:tcPr>
          <w:p w:rsidR="00301966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8" w:type="dxa"/>
          </w:tcPr>
          <w:p w:rsidR="00301966" w:rsidRPr="00E764B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64BE" w:rsidTr="00A07B2E">
        <w:trPr>
          <w:trHeight w:val="260"/>
        </w:trPr>
        <w:tc>
          <w:tcPr>
            <w:tcW w:w="5211" w:type="dxa"/>
          </w:tcPr>
          <w:p w:rsidR="00301966" w:rsidRPr="00E764BE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764BE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8" w:type="dxa"/>
          </w:tcPr>
          <w:p w:rsidR="00301966" w:rsidRPr="00E764B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2EA1" w:rsidRPr="00692CA9" w:rsidRDefault="00AE2EA1" w:rsidP="00B50D1B">
      <w:pPr>
        <w:rPr>
          <w:sz w:val="22"/>
          <w:szCs w:val="22"/>
        </w:rPr>
      </w:pPr>
    </w:p>
    <w:sectPr w:rsidR="00AE2EA1" w:rsidRPr="00692CA9" w:rsidSect="00A07B2E">
      <w:footerReference w:type="default" r:id="rId8"/>
      <w:pgSz w:w="16838" w:h="11906" w:orient="landscape" w:code="9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BD" w:rsidRDefault="004A2DBD" w:rsidP="00003013">
      <w:r>
        <w:separator/>
      </w:r>
    </w:p>
  </w:endnote>
  <w:endnote w:type="continuationSeparator" w:id="0">
    <w:p w:rsidR="004A2DBD" w:rsidRDefault="004A2DBD" w:rsidP="000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BE" w:rsidRDefault="00E764BE" w:rsidP="00E764BE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A07B2E" w:rsidRPr="00A07B2E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E764BE" w:rsidRDefault="00E7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BD" w:rsidRDefault="004A2DBD" w:rsidP="00003013">
      <w:r>
        <w:separator/>
      </w:r>
    </w:p>
  </w:footnote>
  <w:footnote w:type="continuationSeparator" w:id="0">
    <w:p w:rsidR="004A2DBD" w:rsidRDefault="004A2DBD" w:rsidP="0000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05"/>
    <w:multiLevelType w:val="hybridMultilevel"/>
    <w:tmpl w:val="0ED2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491"/>
    <w:multiLevelType w:val="hybridMultilevel"/>
    <w:tmpl w:val="1A3CD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05F"/>
    <w:multiLevelType w:val="hybridMultilevel"/>
    <w:tmpl w:val="7A381836"/>
    <w:lvl w:ilvl="0" w:tplc="0BCC0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EC36F84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4F6"/>
    <w:multiLevelType w:val="hybridMultilevel"/>
    <w:tmpl w:val="1AEA0396"/>
    <w:lvl w:ilvl="0" w:tplc="8AB83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38306C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0454"/>
    <w:multiLevelType w:val="hybridMultilevel"/>
    <w:tmpl w:val="5F9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378C"/>
    <w:multiLevelType w:val="hybridMultilevel"/>
    <w:tmpl w:val="2A7ADF6E"/>
    <w:lvl w:ilvl="0" w:tplc="DA3CE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F27274"/>
    <w:multiLevelType w:val="hybridMultilevel"/>
    <w:tmpl w:val="94481EB8"/>
    <w:lvl w:ilvl="0" w:tplc="02967414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1240D09"/>
    <w:multiLevelType w:val="multilevel"/>
    <w:tmpl w:val="83E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1FB8"/>
    <w:multiLevelType w:val="hybridMultilevel"/>
    <w:tmpl w:val="D7FA0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365B0"/>
    <w:multiLevelType w:val="hybridMultilevel"/>
    <w:tmpl w:val="8F6A5AF6"/>
    <w:lvl w:ilvl="0" w:tplc="A8988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3F34"/>
    <w:multiLevelType w:val="hybridMultilevel"/>
    <w:tmpl w:val="A91E7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07E54"/>
    <w:multiLevelType w:val="hybridMultilevel"/>
    <w:tmpl w:val="F314C5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032A"/>
    <w:multiLevelType w:val="hybridMultilevel"/>
    <w:tmpl w:val="A238E3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025A"/>
    <w:multiLevelType w:val="hybridMultilevel"/>
    <w:tmpl w:val="593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5C60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3948F7"/>
    <w:multiLevelType w:val="hybridMultilevel"/>
    <w:tmpl w:val="D64A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6291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3789"/>
    <w:multiLevelType w:val="hybridMultilevel"/>
    <w:tmpl w:val="2392ED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21FB"/>
    <w:multiLevelType w:val="hybridMultilevel"/>
    <w:tmpl w:val="33F0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4C3"/>
    <w:multiLevelType w:val="hybridMultilevel"/>
    <w:tmpl w:val="153E2A70"/>
    <w:lvl w:ilvl="0" w:tplc="9E324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DB2379"/>
    <w:multiLevelType w:val="hybridMultilevel"/>
    <w:tmpl w:val="E3FE16A2"/>
    <w:lvl w:ilvl="0" w:tplc="C2DCF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9E2046C"/>
    <w:multiLevelType w:val="hybridMultilevel"/>
    <w:tmpl w:val="E676FABA"/>
    <w:lvl w:ilvl="0" w:tplc="A3940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DE7C87"/>
    <w:multiLevelType w:val="hybridMultilevel"/>
    <w:tmpl w:val="6520167C"/>
    <w:lvl w:ilvl="0" w:tplc="17E4D6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F6ADC"/>
    <w:multiLevelType w:val="hybridMultilevel"/>
    <w:tmpl w:val="0C3823BE"/>
    <w:lvl w:ilvl="0" w:tplc="ACEA2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01EB"/>
    <w:multiLevelType w:val="hybridMultilevel"/>
    <w:tmpl w:val="F9DC16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29F6"/>
    <w:multiLevelType w:val="hybridMultilevel"/>
    <w:tmpl w:val="DE867ED0"/>
    <w:lvl w:ilvl="0" w:tplc="27D6C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C10EC3"/>
    <w:multiLevelType w:val="hybridMultilevel"/>
    <w:tmpl w:val="159A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863BF1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E13"/>
    <w:multiLevelType w:val="multilevel"/>
    <w:tmpl w:val="3CE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302A9"/>
    <w:multiLevelType w:val="hybridMultilevel"/>
    <w:tmpl w:val="63AE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2"/>
  </w:num>
  <w:num w:numId="4">
    <w:abstractNumId w:val="14"/>
  </w:num>
  <w:num w:numId="5">
    <w:abstractNumId w:val="35"/>
  </w:num>
  <w:num w:numId="6">
    <w:abstractNumId w:val="20"/>
  </w:num>
  <w:num w:numId="7">
    <w:abstractNumId w:val="3"/>
  </w:num>
  <w:num w:numId="8">
    <w:abstractNumId w:val="2"/>
  </w:num>
  <w:num w:numId="9">
    <w:abstractNumId w:val="23"/>
  </w:num>
  <w:num w:numId="10">
    <w:abstractNumId w:val="41"/>
  </w:num>
  <w:num w:numId="11">
    <w:abstractNumId w:val="28"/>
  </w:num>
  <w:num w:numId="12">
    <w:abstractNumId w:val="11"/>
  </w:num>
  <w:num w:numId="13">
    <w:abstractNumId w:val="25"/>
  </w:num>
  <w:num w:numId="14">
    <w:abstractNumId w:val="15"/>
  </w:num>
  <w:num w:numId="15">
    <w:abstractNumId w:val="7"/>
  </w:num>
  <w:num w:numId="16">
    <w:abstractNumId w:val="26"/>
  </w:num>
  <w:num w:numId="17">
    <w:abstractNumId w:val="39"/>
  </w:num>
  <w:num w:numId="18">
    <w:abstractNumId w:val="22"/>
  </w:num>
  <w:num w:numId="19">
    <w:abstractNumId w:val="6"/>
  </w:num>
  <w:num w:numId="20">
    <w:abstractNumId w:val="34"/>
  </w:num>
  <w:num w:numId="21">
    <w:abstractNumId w:val="4"/>
  </w:num>
  <w:num w:numId="22">
    <w:abstractNumId w:val="24"/>
  </w:num>
  <w:num w:numId="23">
    <w:abstractNumId w:val="21"/>
  </w:num>
  <w:num w:numId="24">
    <w:abstractNumId w:val="38"/>
  </w:num>
  <w:num w:numId="25">
    <w:abstractNumId w:val="27"/>
  </w:num>
  <w:num w:numId="26">
    <w:abstractNumId w:val="32"/>
  </w:num>
  <w:num w:numId="27">
    <w:abstractNumId w:val="0"/>
  </w:num>
  <w:num w:numId="28">
    <w:abstractNumId w:val="37"/>
  </w:num>
  <w:num w:numId="29">
    <w:abstractNumId w:val="1"/>
  </w:num>
  <w:num w:numId="30">
    <w:abstractNumId w:val="13"/>
  </w:num>
  <w:num w:numId="31">
    <w:abstractNumId w:val="30"/>
  </w:num>
  <w:num w:numId="32">
    <w:abstractNumId w:val="31"/>
  </w:num>
  <w:num w:numId="33">
    <w:abstractNumId w:val="8"/>
  </w:num>
  <w:num w:numId="34">
    <w:abstractNumId w:val="5"/>
  </w:num>
  <w:num w:numId="35">
    <w:abstractNumId w:val="12"/>
  </w:num>
  <w:num w:numId="36">
    <w:abstractNumId w:val="9"/>
  </w:num>
  <w:num w:numId="37">
    <w:abstractNumId w:val="29"/>
  </w:num>
  <w:num w:numId="38">
    <w:abstractNumId w:val="17"/>
  </w:num>
  <w:num w:numId="39">
    <w:abstractNumId w:val="33"/>
  </w:num>
  <w:num w:numId="40">
    <w:abstractNumId w:val="36"/>
  </w:num>
  <w:num w:numId="41">
    <w:abstractNumId w:val="40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3013"/>
    <w:rsid w:val="00006A0B"/>
    <w:rsid w:val="0005770C"/>
    <w:rsid w:val="000916A8"/>
    <w:rsid w:val="00095E3E"/>
    <w:rsid w:val="000E3FCD"/>
    <w:rsid w:val="000E77F0"/>
    <w:rsid w:val="001228FD"/>
    <w:rsid w:val="0013030F"/>
    <w:rsid w:val="00150392"/>
    <w:rsid w:val="001575EC"/>
    <w:rsid w:val="00174416"/>
    <w:rsid w:val="001C2B94"/>
    <w:rsid w:val="001D3795"/>
    <w:rsid w:val="001D75D6"/>
    <w:rsid w:val="001E01BC"/>
    <w:rsid w:val="002157A6"/>
    <w:rsid w:val="002170EC"/>
    <w:rsid w:val="00227DDE"/>
    <w:rsid w:val="00235A77"/>
    <w:rsid w:val="00256AC6"/>
    <w:rsid w:val="0026282F"/>
    <w:rsid w:val="002C2F90"/>
    <w:rsid w:val="002D75F3"/>
    <w:rsid w:val="002E146E"/>
    <w:rsid w:val="002E211A"/>
    <w:rsid w:val="00301966"/>
    <w:rsid w:val="00327C05"/>
    <w:rsid w:val="0036209A"/>
    <w:rsid w:val="0037044A"/>
    <w:rsid w:val="00383B56"/>
    <w:rsid w:val="003A10A7"/>
    <w:rsid w:val="003B406E"/>
    <w:rsid w:val="003D1D42"/>
    <w:rsid w:val="003D4828"/>
    <w:rsid w:val="003F7B37"/>
    <w:rsid w:val="00426DA6"/>
    <w:rsid w:val="00496DEF"/>
    <w:rsid w:val="004A2DBD"/>
    <w:rsid w:val="004A3848"/>
    <w:rsid w:val="004A4264"/>
    <w:rsid w:val="004A6377"/>
    <w:rsid w:val="004C066F"/>
    <w:rsid w:val="004D2349"/>
    <w:rsid w:val="004D34FE"/>
    <w:rsid w:val="004D4CA8"/>
    <w:rsid w:val="004D5302"/>
    <w:rsid w:val="005071EC"/>
    <w:rsid w:val="005139C6"/>
    <w:rsid w:val="005170E9"/>
    <w:rsid w:val="00524EBC"/>
    <w:rsid w:val="00540E9B"/>
    <w:rsid w:val="00541EA7"/>
    <w:rsid w:val="005509E1"/>
    <w:rsid w:val="005531BF"/>
    <w:rsid w:val="005C6DFF"/>
    <w:rsid w:val="006073D0"/>
    <w:rsid w:val="00621173"/>
    <w:rsid w:val="00640DD2"/>
    <w:rsid w:val="006430A6"/>
    <w:rsid w:val="00665646"/>
    <w:rsid w:val="00665D49"/>
    <w:rsid w:val="00666813"/>
    <w:rsid w:val="006728C4"/>
    <w:rsid w:val="00692CA9"/>
    <w:rsid w:val="0069561F"/>
    <w:rsid w:val="006B69DF"/>
    <w:rsid w:val="006D5F07"/>
    <w:rsid w:val="006D60C5"/>
    <w:rsid w:val="006E6AF8"/>
    <w:rsid w:val="00700864"/>
    <w:rsid w:val="00750B81"/>
    <w:rsid w:val="007879EB"/>
    <w:rsid w:val="007B3DC7"/>
    <w:rsid w:val="00800187"/>
    <w:rsid w:val="00831369"/>
    <w:rsid w:val="00854D32"/>
    <w:rsid w:val="00887FEC"/>
    <w:rsid w:val="008B0671"/>
    <w:rsid w:val="008B780F"/>
    <w:rsid w:val="008C32BC"/>
    <w:rsid w:val="008E0324"/>
    <w:rsid w:val="008E6FDD"/>
    <w:rsid w:val="008F0406"/>
    <w:rsid w:val="008F59A4"/>
    <w:rsid w:val="009030E0"/>
    <w:rsid w:val="00921C84"/>
    <w:rsid w:val="00927476"/>
    <w:rsid w:val="00955671"/>
    <w:rsid w:val="009864C7"/>
    <w:rsid w:val="009C4541"/>
    <w:rsid w:val="009C5CEA"/>
    <w:rsid w:val="009E26DB"/>
    <w:rsid w:val="00A07B2E"/>
    <w:rsid w:val="00A20FF1"/>
    <w:rsid w:val="00A35880"/>
    <w:rsid w:val="00A542DF"/>
    <w:rsid w:val="00A843DA"/>
    <w:rsid w:val="00A87CEE"/>
    <w:rsid w:val="00AA2A85"/>
    <w:rsid w:val="00AD086E"/>
    <w:rsid w:val="00AE2EA1"/>
    <w:rsid w:val="00B25E15"/>
    <w:rsid w:val="00B337A1"/>
    <w:rsid w:val="00B40A18"/>
    <w:rsid w:val="00B50D1B"/>
    <w:rsid w:val="00B52115"/>
    <w:rsid w:val="00B60148"/>
    <w:rsid w:val="00B81398"/>
    <w:rsid w:val="00BC2DC9"/>
    <w:rsid w:val="00BD15F1"/>
    <w:rsid w:val="00BE4F06"/>
    <w:rsid w:val="00C0441F"/>
    <w:rsid w:val="00C131A5"/>
    <w:rsid w:val="00C16416"/>
    <w:rsid w:val="00C56067"/>
    <w:rsid w:val="00C71871"/>
    <w:rsid w:val="00C81EFB"/>
    <w:rsid w:val="00CD5047"/>
    <w:rsid w:val="00CD544B"/>
    <w:rsid w:val="00CE180A"/>
    <w:rsid w:val="00D02993"/>
    <w:rsid w:val="00D049D4"/>
    <w:rsid w:val="00D40C60"/>
    <w:rsid w:val="00D461A5"/>
    <w:rsid w:val="00D74AD0"/>
    <w:rsid w:val="00D93E82"/>
    <w:rsid w:val="00DB0FAB"/>
    <w:rsid w:val="00DB51A4"/>
    <w:rsid w:val="00DC63ED"/>
    <w:rsid w:val="00DC7A7A"/>
    <w:rsid w:val="00DE611D"/>
    <w:rsid w:val="00DE633E"/>
    <w:rsid w:val="00E104D6"/>
    <w:rsid w:val="00E23C0A"/>
    <w:rsid w:val="00E24214"/>
    <w:rsid w:val="00E24231"/>
    <w:rsid w:val="00E764BE"/>
    <w:rsid w:val="00EA7C0F"/>
    <w:rsid w:val="00EC06E2"/>
    <w:rsid w:val="00EF24BB"/>
    <w:rsid w:val="00F0139D"/>
    <w:rsid w:val="00F049C9"/>
    <w:rsid w:val="00F06CB6"/>
    <w:rsid w:val="00F14B36"/>
    <w:rsid w:val="00F2170A"/>
    <w:rsid w:val="00F2694A"/>
    <w:rsid w:val="00F72CEC"/>
    <w:rsid w:val="00F8167F"/>
    <w:rsid w:val="00F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A7474F9-097D-407E-A161-03E29CF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DB"/>
  </w:style>
  <w:style w:type="paragraph" w:styleId="Heading2">
    <w:name w:val="heading 2"/>
    <w:basedOn w:val="Normal"/>
    <w:link w:val="Heading2Char"/>
    <w:qFormat/>
    <w:rsid w:val="00692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E1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92C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692C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13"/>
  </w:style>
  <w:style w:type="paragraph" w:styleId="Footer">
    <w:name w:val="footer"/>
    <w:basedOn w:val="Normal"/>
    <w:link w:val="FooterChar"/>
    <w:uiPriority w:val="99"/>
    <w:unhideWhenUsed/>
    <w:rsid w:val="0000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9</cp:revision>
  <dcterms:created xsi:type="dcterms:W3CDTF">2016-11-09T13:38:00Z</dcterms:created>
  <dcterms:modified xsi:type="dcterms:W3CDTF">2016-11-10T06:50:00Z</dcterms:modified>
</cp:coreProperties>
</file>