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037"/>
        <w:gridCol w:w="6610"/>
        <w:gridCol w:w="1984"/>
        <w:gridCol w:w="1644"/>
      </w:tblGrid>
      <w:tr w:rsidR="00C0441F" w:rsidRPr="00035516" w:rsidTr="00035516">
        <w:trPr>
          <w:trHeight w:val="260"/>
        </w:trPr>
        <w:tc>
          <w:tcPr>
            <w:tcW w:w="3114" w:type="dxa"/>
            <w:vMerge w:val="restart"/>
            <w:vAlign w:val="bottom"/>
          </w:tcPr>
          <w:p w:rsidR="00C0441F" w:rsidRPr="00035516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6192" behindDoc="1" locked="0" layoutInCell="1" allowOverlap="1" wp14:anchorId="7312710B" wp14:editId="64A6116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-165100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035516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035516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2037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610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44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035516" w:rsidTr="00035516">
        <w:tc>
          <w:tcPr>
            <w:tcW w:w="3114" w:type="dxa"/>
            <w:vMerge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7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610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WEEK NO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44" w:type="dxa"/>
          </w:tcPr>
          <w:p w:rsidR="00C0441F" w:rsidRPr="00035516" w:rsidRDefault="00113F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</w:tr>
      <w:tr w:rsidR="00C0441F" w:rsidRPr="00035516" w:rsidTr="00035516">
        <w:trPr>
          <w:trHeight w:val="287"/>
        </w:trPr>
        <w:tc>
          <w:tcPr>
            <w:tcW w:w="3114" w:type="dxa"/>
            <w:vMerge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7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610" w:type="dxa"/>
          </w:tcPr>
          <w:p w:rsidR="00C0441F" w:rsidRPr="00035516" w:rsidRDefault="00DD71D0" w:rsidP="008013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D71D0">
              <w:rPr>
                <w:rFonts w:ascii="Arial Narrow" w:hAnsi="Arial Narrow"/>
                <w:sz w:val="22"/>
                <w:szCs w:val="22"/>
              </w:rPr>
              <w:t>Pag-alaga</w:t>
            </w:r>
            <w:proofErr w:type="spellEnd"/>
            <w:r w:rsidRPr="00DD71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D71D0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DD71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D71D0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DD71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D71D0">
              <w:rPr>
                <w:rFonts w:ascii="Arial Narrow" w:hAnsi="Arial Narrow"/>
                <w:sz w:val="22"/>
                <w:szCs w:val="22"/>
              </w:rPr>
              <w:t>nakikita</w:t>
            </w:r>
            <w:proofErr w:type="spellEnd"/>
            <w:r w:rsidRPr="00DD71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D71D0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DD71D0">
              <w:rPr>
                <w:rFonts w:ascii="Arial Narrow" w:hAnsi="Arial Narrow"/>
                <w:sz w:val="22"/>
                <w:szCs w:val="22"/>
              </w:rPr>
              <w:t xml:space="preserve"> Komunidad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44" w:type="dxa"/>
          </w:tcPr>
          <w:p w:rsidR="00C0441F" w:rsidRPr="00035516" w:rsidRDefault="00035516" w:rsidP="00C75DFE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035516" w:rsidRDefault="00C56067">
      <w:pPr>
        <w:rPr>
          <w:rFonts w:ascii="Arial Narrow" w:hAnsi="Arial Narrow"/>
          <w:sz w:val="22"/>
          <w:szCs w:val="22"/>
        </w:rPr>
      </w:pP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397" w:type="dxa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73"/>
        <w:gridCol w:w="1573"/>
        <w:gridCol w:w="1573"/>
        <w:gridCol w:w="1573"/>
        <w:gridCol w:w="1573"/>
        <w:gridCol w:w="24"/>
      </w:tblGrid>
      <w:tr w:rsidR="00035516" w:rsidRPr="00035516" w:rsidTr="00035516">
        <w:trPr>
          <w:gridAfter w:val="1"/>
          <w:wAfter w:w="24" w:type="dxa"/>
        </w:trPr>
        <w:tc>
          <w:tcPr>
            <w:tcW w:w="1271" w:type="dxa"/>
          </w:tcPr>
          <w:p w:rsidR="00301966" w:rsidRPr="0003551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03551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035516" w:rsidRPr="00035516" w:rsidTr="00035516">
        <w:trPr>
          <w:gridAfter w:val="1"/>
          <w:wAfter w:w="24" w:type="dxa"/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ARRIVAL TIME</w:t>
            </w:r>
          </w:p>
          <w:p w:rsidR="00547A3A" w:rsidRPr="00035516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(10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mins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="002A5B82" w:rsidRPr="00035516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</w:tr>
      <w:tr w:rsidR="0003551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kahalagahan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pagkakaroon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masiglang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pangangatawan</w:t>
            </w:r>
            <w:proofErr w:type="spellEnd"/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kapaligiran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naiiugnay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dito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angkop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paggalaw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sapat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lakas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magagamit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sas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pagsali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pang-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-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gawain</w:t>
            </w:r>
            <w:proofErr w:type="spellEnd"/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galaw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koordinasyon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bahagi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035516" w:rsidRDefault="00301966" w:rsidP="00E4518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LCC:</w:t>
            </w:r>
            <w:r w:rsidR="00E45186" w:rsidRPr="00035516">
              <w:rPr>
                <w:rFonts w:ascii="Arial Narrow" w:hAnsi="Arial Narrow"/>
                <w:b/>
                <w:sz w:val="22"/>
                <w:szCs w:val="22"/>
              </w:rPr>
              <w:t xml:space="preserve"> KPKPF-Ia-2, KPKGM-Ia-1</w:t>
            </w:r>
          </w:p>
          <w:p w:rsidR="00301966" w:rsidRPr="00035516" w:rsidRDefault="00E45186" w:rsidP="00E451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KPKGM-Ie-2, KPKGM-Ig-</w:t>
            </w:r>
            <w:proofErr w:type="gram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301966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966" w:rsidRPr="00035516">
              <w:rPr>
                <w:rFonts w:ascii="Arial Narrow" w:hAnsi="Arial Narrow"/>
                <w:b/>
                <w:sz w:val="22"/>
                <w:szCs w:val="22"/>
              </w:rPr>
              <w:t>LLKVPD</w:t>
            </w:r>
            <w:proofErr w:type="gramEnd"/>
            <w:r w:rsidR="00301966" w:rsidRPr="00035516">
              <w:rPr>
                <w:rFonts w:ascii="Arial Narrow" w:hAnsi="Arial Narrow"/>
                <w:b/>
                <w:sz w:val="22"/>
                <w:szCs w:val="22"/>
              </w:rPr>
              <w:t>-Ia-13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:rsidR="00547A3A" w:rsidRPr="00035516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(10mins)</w:t>
            </w:r>
          </w:p>
        </w:tc>
        <w:tc>
          <w:tcPr>
            <w:tcW w:w="6237" w:type="dxa"/>
          </w:tcPr>
          <w:p w:rsidR="00301966" w:rsidRPr="00035516" w:rsidRDefault="00301966" w:rsidP="002659FD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LA:</w:t>
            </w:r>
            <w:r w:rsidR="002659FD" w:rsidRPr="00035516">
              <w:rPr>
                <w:rFonts w:ascii="Arial Narrow" w:hAnsi="Arial Narrow"/>
                <w:b/>
                <w:sz w:val="22"/>
                <w:szCs w:val="22"/>
              </w:rPr>
              <w:t>(SE)</w:t>
            </w:r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9FD" w:rsidRPr="00035516">
              <w:rPr>
                <w:rFonts w:ascii="Arial Narrow" w:hAnsi="Arial Narrow"/>
                <w:b/>
                <w:sz w:val="22"/>
                <w:szCs w:val="22"/>
              </w:rPr>
              <w:t xml:space="preserve">PAGPAPAUNLAD SA KAKAYAHANG SOSYO-EMOSYUNAL 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ingatan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ilog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dagat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hindi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pagtatapon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basura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mapangalagaan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anyong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tubig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kailanagang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panatilihing</w:t>
            </w:r>
            <w:proofErr w:type="spellEnd"/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malinis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anyong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tubig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pangalagaan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mapangalagaan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komonidad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alagaan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hayop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Tanong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pangalagaan</w:t>
            </w:r>
            <w:proofErr w:type="spellEnd"/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hayop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magtanim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Tanong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Sa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tingin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kailangan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pa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nating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magtanim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patigilin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kapwa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pagpuputol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mapipigilan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pagpuputil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mangyayari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kung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patuloy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tayong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namumutol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konsepto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pamilya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paaralan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bilang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kasapi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nito</w:t>
            </w:r>
            <w:proofErr w:type="spellEnd"/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PS: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pagmamalaki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kasiyahang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makapagkwento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karanasan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bilang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kabahagi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pamilya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paaralan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B371E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B371E6" w:rsidRPr="00035516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KMKPAra-00-1 to </w:t>
            </w:r>
            <w:r w:rsidR="00E45186" w:rsidRPr="00035516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F65BFF" w:rsidRPr="00035516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KMKPKom-00-2 to 5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9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  <w:p w:rsidR="00547A3A" w:rsidRPr="00035516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SE (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motor) 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35516" w:rsidRDefault="00E2616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mangyayari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kung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patuloy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pa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rin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pagtapon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basura</w:t>
            </w:r>
            <w:proofErr w:type="spellEnd"/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anyong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tubig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 Fish it out</w:t>
            </w:r>
          </w:p>
          <w:p w:rsidR="00B93AB2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KPKPKK-Ih-4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B93AB2" w:rsidRPr="00035516" w:rsidRDefault="004D7B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Word sort</w:t>
            </w:r>
          </w:p>
          <w:p w:rsidR="008450F3" w:rsidRPr="00035516" w:rsidRDefault="004D7B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8450F3" w:rsidRPr="00035516" w:rsidRDefault="008450F3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5864" w:rsidRPr="00035516" w:rsidRDefault="004D7B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450F3" w:rsidRPr="00035516" w:rsidRDefault="008450F3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5864" w:rsidRPr="00035516" w:rsidRDefault="00A658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1CA2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AF37E9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1CA2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AB0606" w:rsidRPr="00035516" w:rsidRDefault="00AB060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35516" w:rsidRDefault="00E2616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Nature Walk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B93AB2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973666" w:rsidRPr="00035516" w:rsidRDefault="009736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26974" w:rsidRPr="00035516" w:rsidRDefault="0042697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426974" w:rsidRPr="00035516" w:rsidRDefault="0042697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35516" w:rsidRDefault="00E2616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Poster: Caring for the Community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SKAMP-00-1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B93AB2" w:rsidRPr="00035516" w:rsidRDefault="00B93A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B93AB2" w:rsidRPr="00035516" w:rsidRDefault="00B93A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Big Book: Caring for our Community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973666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SKMP-00-5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B93AB2" w:rsidRPr="00035516" w:rsidRDefault="00B93A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Plant Helper Activity</w:t>
            </w:r>
          </w:p>
          <w:p w:rsidR="00973666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 to 5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sumubok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upang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lumikha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lumimbag</w:t>
            </w:r>
            <w:proofErr w:type="spellEnd"/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pagpapahayag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kaisipan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imahinasyon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malikhain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pamamaraan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daliri</w:t>
            </w:r>
            <w:proofErr w:type="spellEnd"/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maipahayag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kaisipan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saloobin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imahinasyob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pamamagitan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malikhaing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pagguhit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pagpinta</w:t>
            </w:r>
            <w:proofErr w:type="spellEnd"/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E45186" w:rsidRPr="00035516" w:rsidRDefault="00E4518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KAKPS-00-1-3</w:t>
            </w:r>
          </w:p>
          <w:p w:rsidR="00301966" w:rsidRPr="00035516" w:rsidRDefault="0030196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KPKFM-00-1.5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KPKFM-00-1.6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SKMP-00-6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SKMP-00-7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KMKPara-00-2</w:t>
            </w:r>
          </w:p>
          <w:p w:rsidR="00E35C0C" w:rsidRPr="00035516" w:rsidRDefault="00E35C0C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 xml:space="preserve">     LKPA-Ig-1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</w:tcPr>
          <w:p w:rsidR="00E07EB2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anyong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tubig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nakita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mo</w:t>
            </w:r>
            <w:proofErr w:type="spellEnd"/>
          </w:p>
          <w:p w:rsidR="00301966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73" w:type="dxa"/>
            <w:vMerge w:val="restart"/>
          </w:tcPr>
          <w:p w:rsidR="0065508E" w:rsidRPr="00035516" w:rsidRDefault="0065508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Tula: The little Plant 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Imbitahan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grupo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sumama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</w:t>
            </w:r>
            <w:proofErr w:type="gramEnd"/>
            <w:r w:rsidRPr="00035516">
              <w:rPr>
                <w:rFonts w:ascii="Arial Narrow" w:hAnsi="Arial Narrow"/>
                <w:sz w:val="22"/>
                <w:szCs w:val="22"/>
              </w:rPr>
              <w:t>-ikot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para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ibahagi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kanilang</w:t>
            </w:r>
            <w:proofErr w:type="spellEnd"/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nakita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habang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sila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ay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naglalakad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para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paghahanap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halaman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o</w:t>
            </w:r>
          </w:p>
          <w:p w:rsidR="00301966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puno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73" w:type="dxa"/>
            <w:vMerge w:val="restart"/>
          </w:tcPr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Basahin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talakayin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tulang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35C0C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The little Plant o What makes a garden grow, grow, grow…?</w:t>
            </w:r>
          </w:p>
        </w:tc>
        <w:tc>
          <w:tcPr>
            <w:tcW w:w="1573" w:type="dxa"/>
            <w:vMerge w:val="restart"/>
          </w:tcPr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Basahin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sulat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galling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alkalde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Magpakita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kung </w:t>
            </w:r>
            <w:proofErr w:type="spellStart"/>
            <w:proofErr w:type="gramStart"/>
            <w:r w:rsidRPr="00035516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pangalagaan</w:t>
            </w:r>
            <w:proofErr w:type="spellEnd"/>
            <w:proofErr w:type="gram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kominidad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Sabihin</w:t>
            </w:r>
            <w:proofErr w:type="spellEnd"/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kung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makakatulong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kanilang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pamilya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pagpapanatili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</w:t>
            </w:r>
          </w:p>
          <w:p w:rsidR="007478BC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malinis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tahimik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komunidad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Awit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 The Gardener Plants the Seeds</w:t>
            </w:r>
          </w:p>
          <w:p w:rsidR="0068046C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Itsy Bitsy Spider 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Maliit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Gagamba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035516" w:rsidRDefault="00301966" w:rsidP="00F857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ugali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</w:p>
          <w:p w:rsidR="004B4AF4" w:rsidRPr="00035516" w:rsidRDefault="004B4AF4" w:rsidP="00F857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increase his/her conversation skills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2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PS: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:rsidR="00301966" w:rsidRPr="00035516" w:rsidRDefault="00301966" w:rsidP="00F857B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kontrolin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pag-uugali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gumawa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desisyon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magtagumpay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4B4AF4" w:rsidRPr="00035516">
              <w:rPr>
                <w:rFonts w:ascii="Arial Narrow" w:hAnsi="Arial Narrow"/>
                <w:b/>
                <w:sz w:val="22"/>
                <w:szCs w:val="22"/>
              </w:rPr>
              <w:t>gawain</w:t>
            </w:r>
            <w:proofErr w:type="spellEnd"/>
          </w:p>
          <w:p w:rsidR="004B4AF4" w:rsidRPr="00035516" w:rsidRDefault="004B4AF4" w:rsidP="00F857B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 sense</w:t>
            </w:r>
            <w:r w:rsidR="000E43DD" w:rsidRPr="0003551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0E43DD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LLKOL-00-5</w:t>
            </w:r>
          </w:p>
          <w:p w:rsidR="000E43DD" w:rsidRPr="00035516" w:rsidRDefault="000E43DD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LLKOL-1a-2</w:t>
            </w:r>
          </w:p>
          <w:p w:rsidR="000E43DD" w:rsidRPr="00035516" w:rsidRDefault="000E43D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PKK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7889" w:type="dxa"/>
            <w:gridSpan w:val="6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035516" w:rsidTr="00035516">
        <w:trPr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pangalagaan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7889" w:type="dxa"/>
            <w:gridSpan w:val="6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PS: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pagsasagawa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pangunahing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kasanayan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ukol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pansariling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kalinisan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pang-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-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pamumuhay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para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7889" w:type="dxa"/>
            <w:gridSpan w:val="6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KPKPKK-Ih-1</w:t>
            </w:r>
          </w:p>
        </w:tc>
        <w:tc>
          <w:tcPr>
            <w:tcW w:w="7889" w:type="dxa"/>
            <w:gridSpan w:val="6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C4A" w:rsidRPr="00035516" w:rsidTr="00035516">
        <w:trPr>
          <w:trHeight w:val="65"/>
        </w:trPr>
        <w:tc>
          <w:tcPr>
            <w:tcW w:w="15397" w:type="dxa"/>
            <w:gridSpan w:val="8"/>
            <w:vAlign w:val="center"/>
          </w:tcPr>
          <w:p w:rsidR="00055C4A" w:rsidRPr="00035516" w:rsidRDefault="00055C4A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301966" w:rsidRPr="00035516" w:rsidTr="00035516">
        <w:trPr>
          <w:gridAfter w:val="1"/>
          <w:wAfter w:w="24" w:type="dxa"/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78BC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Isda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Gusting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Lumipad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="00301966" w:rsidRPr="00035516">
              <w:rPr>
                <w:rFonts w:ascii="Arial Narrow" w:hAnsi="Arial Narrow"/>
                <w:sz w:val="22"/>
                <w:szCs w:val="22"/>
              </w:rPr>
              <w:t>:</w:t>
            </w:r>
            <w:r w:rsidR="0068046C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78BC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Halinang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Mamasyal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Hardin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Kuwento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78BC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Tigre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Hawla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Kuwento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78BC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Maliit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Inahin</w:t>
            </w:r>
            <w:proofErr w:type="spellEnd"/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Maliit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="002C67B2"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67B2" w:rsidRPr="00035516">
              <w:rPr>
                <w:rFonts w:ascii="Arial Narrow" w:hAnsi="Arial Narrow"/>
                <w:sz w:val="22"/>
                <w:szCs w:val="22"/>
              </w:rPr>
              <w:t>Inahin</w:t>
            </w:r>
            <w:proofErr w:type="spellEnd"/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book familiarity, awareness that there is a story to read with a beginning and an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en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>, written by author(s), and illustrated by someone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9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32439" w:rsidRPr="00035516" w:rsidRDefault="00E32439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multiplikasyon</w:t>
            </w:r>
            <w:proofErr w:type="spellEnd"/>
          </w:p>
          <w:p w:rsidR="00E32439" w:rsidRPr="00035516" w:rsidRDefault="00E32439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Pagbilang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2-3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grupo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</w:p>
          <w:p w:rsidR="00C834FD" w:rsidRPr="00035516" w:rsidRDefault="00E32439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pareho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dami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) MKAT-00-15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Writing (1,2,3,4,5,6,7,8,9)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035516" w:rsidRDefault="00320FD9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320FD9" w:rsidRPr="00035516" w:rsidRDefault="00203A7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  <w:proofErr w:type="spellEnd"/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AD634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Field trip to the sari-sari store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batch 2 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KMKPKom-00-2 to 6 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KKPS-00-5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  <w:proofErr w:type="spellEnd"/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68046C" w:rsidRPr="00035516" w:rsidRDefault="0068046C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 (writing number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sentence) 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MKAT-00-9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  <w:proofErr w:type="spellEnd"/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Measuring Mass (How Heavy?)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MKME-00-1 to 2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  <w:proofErr w:type="spellEnd"/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046C" w:rsidRPr="00035516" w:rsidRDefault="0068046C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Balloons 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MKAT-00-4,8,9,26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  <w:proofErr w:type="spellEnd"/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MKSC- 00-4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MKME -00-1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MKC-00-2 TO 6</w:t>
            </w:r>
          </w:p>
          <w:p w:rsidR="00490D81" w:rsidRPr="00035516" w:rsidRDefault="00490D81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MKAT-00-1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Motor)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Family scavenger Hunt</w:t>
            </w:r>
          </w:p>
          <w:p w:rsidR="00281B9B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164FA7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Names Hopscotch</w:t>
            </w:r>
          </w:p>
          <w:p w:rsidR="00164FA7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281B9B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LLKAPD-Id-6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Pagtatanim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sz w:val="22"/>
                <w:szCs w:val="22"/>
              </w:rPr>
              <w:t>Palay</w:t>
            </w:r>
            <w:proofErr w:type="spellEnd"/>
            <w:r w:rsidRPr="00035516">
              <w:rPr>
                <w:rFonts w:ascii="Arial Narrow" w:hAnsi="Arial Narrow"/>
                <w:sz w:val="22"/>
                <w:szCs w:val="22"/>
              </w:rPr>
              <w:t xml:space="preserve"> Relay</w:t>
            </w:r>
          </w:p>
          <w:p w:rsidR="00487C5D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164FA7" w:rsidRPr="00035516" w:rsidRDefault="003B1A0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</w:t>
            </w:r>
            <w:r w:rsidR="00164FA7" w:rsidRPr="00035516">
              <w:rPr>
                <w:rFonts w:ascii="Arial Narrow" w:hAnsi="Arial Narrow"/>
                <w:sz w:val="22"/>
                <w:szCs w:val="22"/>
              </w:rPr>
              <w:t>g-3</w:t>
            </w: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 to 5</w:t>
            </w:r>
          </w:p>
          <w:p w:rsidR="00164FA7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Ten and out</w:t>
            </w:r>
          </w:p>
          <w:p w:rsidR="003B1A04" w:rsidRPr="00035516" w:rsidRDefault="003B1A0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KPKGM-1e-2</w:t>
            </w:r>
          </w:p>
          <w:p w:rsidR="003B1A04" w:rsidRPr="00035516" w:rsidRDefault="003B1A0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KPKGM-1g-3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Animal relay</w:t>
            </w: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KPKGM-1e-2</w:t>
            </w:r>
          </w:p>
          <w:p w:rsidR="000576BF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KPKGM-1g-3</w:t>
            </w: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PNE-KA-Ie-1</w:t>
            </w: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035516" w:rsidRDefault="00301966" w:rsidP="00E5327C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>yang</w:t>
            </w:r>
            <w:proofErr w:type="spellEnd"/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>kapaligiran</w:t>
            </w:r>
            <w:proofErr w:type="spellEnd"/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>naiuugnay</w:t>
            </w:r>
            <w:proofErr w:type="spellEnd"/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>di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to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angkop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paggalaw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035516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035516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galaw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koordinasyon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bahagi</w:t>
            </w:r>
            <w:proofErr w:type="spellEnd"/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035516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c>
          <w:tcPr>
            <w:tcW w:w="1271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126" w:type="dxa"/>
            <w:gridSpan w:val="7"/>
          </w:tcPr>
          <w:p w:rsidR="00301966" w:rsidRPr="00035516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C16416" w:rsidRPr="00035516" w:rsidRDefault="00C56067">
      <w:pPr>
        <w:rPr>
          <w:rFonts w:ascii="Arial Narrow" w:hAnsi="Arial Narrow"/>
          <w:b/>
          <w:sz w:val="22"/>
          <w:szCs w:val="22"/>
        </w:rPr>
      </w:pPr>
      <w:r w:rsidRPr="00035516">
        <w:rPr>
          <w:rFonts w:ascii="Arial Narrow" w:hAnsi="Arial Narrow"/>
          <w:b/>
          <w:sz w:val="22"/>
          <w:szCs w:val="22"/>
        </w:rPr>
        <w:lastRenderedPageBreak/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="004A6377"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D461A5" w:rsidRPr="00035516" w:rsidTr="00BB3227">
        <w:tc>
          <w:tcPr>
            <w:tcW w:w="15388" w:type="dxa"/>
            <w:gridSpan w:val="2"/>
            <w:vAlign w:val="center"/>
          </w:tcPr>
          <w:p w:rsidR="00D461A5" w:rsidRPr="00035516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035516" w:rsidTr="00035516">
        <w:tc>
          <w:tcPr>
            <w:tcW w:w="5240" w:type="dxa"/>
          </w:tcPr>
          <w:p w:rsidR="00D461A5" w:rsidRPr="00035516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035516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035516" w:rsidTr="00035516">
        <w:tc>
          <w:tcPr>
            <w:tcW w:w="5240" w:type="dxa"/>
          </w:tcPr>
          <w:p w:rsidR="00D461A5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035516" w:rsidTr="00035516">
        <w:tc>
          <w:tcPr>
            <w:tcW w:w="5240" w:type="dxa"/>
          </w:tcPr>
          <w:p w:rsidR="00D461A5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035516" w:rsidTr="00035516">
        <w:trPr>
          <w:trHeight w:val="260"/>
        </w:trPr>
        <w:tc>
          <w:tcPr>
            <w:tcW w:w="5240" w:type="dxa"/>
          </w:tcPr>
          <w:p w:rsidR="00D461A5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6161" w:rsidRPr="00035516" w:rsidRDefault="00E26161" w:rsidP="00035516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sectPr w:rsidR="00E26161" w:rsidRPr="00035516" w:rsidSect="00035516"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BC" w:rsidRDefault="004956BC" w:rsidP="00055C4A">
      <w:r>
        <w:separator/>
      </w:r>
    </w:p>
  </w:endnote>
  <w:endnote w:type="continuationSeparator" w:id="0">
    <w:p w:rsidR="004956BC" w:rsidRDefault="004956BC" w:rsidP="0005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16" w:rsidRDefault="00035516" w:rsidP="00035516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proofErr w:type="spellStart"/>
    <w:r>
      <w:rPr>
        <w:rFonts w:ascii="Arial Narrow" w:eastAsiaTheme="majorEastAsia" w:hAnsi="Arial Narrow" w:cstheme="majorBidi"/>
      </w:rPr>
      <w:t>Aborlan</w:t>
    </w:r>
    <w:proofErr w:type="spellEnd"/>
    <w:r>
      <w:rPr>
        <w:rFonts w:ascii="Arial Narrow" w:eastAsiaTheme="majorEastAsia" w:hAnsi="Arial Narrow" w:cstheme="majorBidi"/>
      </w:rPr>
      <w:t xml:space="preserve">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DD71D0" w:rsidRPr="00DD71D0">
      <w:rPr>
        <w:rFonts w:ascii="Arial Narrow" w:eastAsiaTheme="majorEastAsia" w:hAnsi="Arial Narrow" w:cstheme="majorBidi"/>
        <w:noProof/>
      </w:rPr>
      <w:t>6</w:t>
    </w:r>
    <w:r>
      <w:rPr>
        <w:rFonts w:ascii="Arial Narrow" w:eastAsiaTheme="majorEastAsia" w:hAnsi="Arial Narrow" w:cstheme="majorBidi"/>
        <w:noProof/>
      </w:rPr>
      <w:fldChar w:fldCharType="end"/>
    </w:r>
  </w:p>
  <w:p w:rsidR="00055C4A" w:rsidRDefault="00055C4A">
    <w:pPr>
      <w:pStyle w:val="Footer"/>
    </w:pPr>
  </w:p>
  <w:p w:rsidR="00055C4A" w:rsidRDefault="00055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BC" w:rsidRDefault="004956BC" w:rsidP="00055C4A">
      <w:r>
        <w:separator/>
      </w:r>
    </w:p>
  </w:footnote>
  <w:footnote w:type="continuationSeparator" w:id="0">
    <w:p w:rsidR="004956BC" w:rsidRDefault="004956BC" w:rsidP="0005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17"/>
    <w:multiLevelType w:val="multilevel"/>
    <w:tmpl w:val="00000017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1"/>
    <w:multiLevelType w:val="multilevel"/>
    <w:tmpl w:val="0000002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3"/>
    <w:multiLevelType w:val="multilevel"/>
    <w:tmpl w:val="00000023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4"/>
    <w:multiLevelType w:val="multilevel"/>
    <w:tmpl w:val="00000024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6"/>
    <w:multiLevelType w:val="multilevel"/>
    <w:tmpl w:val="0000002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7"/>
    <w:multiLevelType w:val="multilevel"/>
    <w:tmpl w:val="0000002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8"/>
    <w:multiLevelType w:val="multilevel"/>
    <w:tmpl w:val="0000002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0" w:hanging="180"/>
      </w:pPr>
    </w:lvl>
  </w:abstractNum>
  <w:abstractNum w:abstractNumId="31" w15:restartNumberingAfterBreak="0">
    <w:nsid w:val="00000029"/>
    <w:multiLevelType w:val="multilevel"/>
    <w:tmpl w:val="0000002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A"/>
    <w:multiLevelType w:val="multilevel"/>
    <w:tmpl w:val="0000002A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B"/>
    <w:multiLevelType w:val="multilevel"/>
    <w:tmpl w:val="0000002B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C"/>
    <w:multiLevelType w:val="multilevel"/>
    <w:tmpl w:val="0000002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D"/>
    <w:multiLevelType w:val="multilevel"/>
    <w:tmpl w:val="0000002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E"/>
    <w:multiLevelType w:val="multilevel"/>
    <w:tmpl w:val="0000002E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1"/>
    <w:multiLevelType w:val="singleLevel"/>
    <w:tmpl w:val="0000003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07D6D20"/>
    <w:multiLevelType w:val="hybridMultilevel"/>
    <w:tmpl w:val="B42C92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CE3699"/>
    <w:multiLevelType w:val="hybridMultilevel"/>
    <w:tmpl w:val="BA70E1FE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F51ECF"/>
    <w:multiLevelType w:val="hybridMultilevel"/>
    <w:tmpl w:val="6A5CA944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0353FC"/>
    <w:multiLevelType w:val="multilevel"/>
    <w:tmpl w:val="4FD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A2C4D80"/>
    <w:multiLevelType w:val="hybridMultilevel"/>
    <w:tmpl w:val="BDE0ED26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780F9D"/>
    <w:multiLevelType w:val="hybridMultilevel"/>
    <w:tmpl w:val="3488AE38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EF050B"/>
    <w:multiLevelType w:val="hybridMultilevel"/>
    <w:tmpl w:val="3E165F0C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75464"/>
    <w:multiLevelType w:val="hybridMultilevel"/>
    <w:tmpl w:val="95127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1DF1E65"/>
    <w:multiLevelType w:val="hybridMultilevel"/>
    <w:tmpl w:val="9086E1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0D170E"/>
    <w:multiLevelType w:val="hybridMultilevel"/>
    <w:tmpl w:val="5838DF10"/>
    <w:lvl w:ilvl="0" w:tplc="D116D686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E41EE3"/>
    <w:multiLevelType w:val="hybridMultilevel"/>
    <w:tmpl w:val="2A7AD650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FC4370"/>
    <w:multiLevelType w:val="hybridMultilevel"/>
    <w:tmpl w:val="81B4628A"/>
    <w:lvl w:ilvl="0" w:tplc="F67219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F1F78EF"/>
    <w:multiLevelType w:val="hybridMultilevel"/>
    <w:tmpl w:val="0D9EE774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725F56"/>
    <w:multiLevelType w:val="hybridMultilevel"/>
    <w:tmpl w:val="89C6D1EE"/>
    <w:lvl w:ilvl="0" w:tplc="771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067CA8"/>
    <w:multiLevelType w:val="hybridMultilevel"/>
    <w:tmpl w:val="082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3A58F6"/>
    <w:multiLevelType w:val="hybridMultilevel"/>
    <w:tmpl w:val="4C20D0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4000CF"/>
    <w:multiLevelType w:val="hybridMultilevel"/>
    <w:tmpl w:val="F2F65C74"/>
    <w:lvl w:ilvl="0" w:tplc="7458DF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467FFB"/>
    <w:multiLevelType w:val="multilevel"/>
    <w:tmpl w:val="3F42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394461"/>
    <w:multiLevelType w:val="hybridMultilevel"/>
    <w:tmpl w:val="A28A38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417A36"/>
    <w:multiLevelType w:val="hybridMultilevel"/>
    <w:tmpl w:val="82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E212C1"/>
    <w:multiLevelType w:val="multilevel"/>
    <w:tmpl w:val="7258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F1C5E3A"/>
    <w:multiLevelType w:val="hybridMultilevel"/>
    <w:tmpl w:val="1E38CB28"/>
    <w:lvl w:ilvl="0" w:tplc="B30EC04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3" w15:restartNumberingAfterBreak="0">
    <w:nsid w:val="412B6073"/>
    <w:multiLevelType w:val="hybridMultilevel"/>
    <w:tmpl w:val="A7AE281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4" w15:restartNumberingAfterBreak="0">
    <w:nsid w:val="43350BF3"/>
    <w:multiLevelType w:val="hybridMultilevel"/>
    <w:tmpl w:val="441EA5E8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AA242C"/>
    <w:multiLevelType w:val="hybridMultilevel"/>
    <w:tmpl w:val="0D9EE774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09377D"/>
    <w:multiLevelType w:val="hybridMultilevel"/>
    <w:tmpl w:val="21983C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155252"/>
    <w:multiLevelType w:val="hybridMultilevel"/>
    <w:tmpl w:val="D49AD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75B0AEC"/>
    <w:multiLevelType w:val="hybridMultilevel"/>
    <w:tmpl w:val="FFB8C9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906A2"/>
    <w:multiLevelType w:val="hybridMultilevel"/>
    <w:tmpl w:val="8FFC49BC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A7750B"/>
    <w:multiLevelType w:val="hybridMultilevel"/>
    <w:tmpl w:val="3CEEC638"/>
    <w:lvl w:ilvl="0" w:tplc="7DA0E1C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1" w15:restartNumberingAfterBreak="0">
    <w:nsid w:val="5F7C6A35"/>
    <w:multiLevelType w:val="hybridMultilevel"/>
    <w:tmpl w:val="90244516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A56182"/>
    <w:multiLevelType w:val="multilevel"/>
    <w:tmpl w:val="EB8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D034D5F"/>
    <w:multiLevelType w:val="hybridMultilevel"/>
    <w:tmpl w:val="D21E6446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762858"/>
    <w:multiLevelType w:val="hybridMultilevel"/>
    <w:tmpl w:val="80DAB5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6300A9"/>
    <w:multiLevelType w:val="hybridMultilevel"/>
    <w:tmpl w:val="1B4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C5467E"/>
    <w:multiLevelType w:val="hybridMultilevel"/>
    <w:tmpl w:val="DBE09E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FB316D"/>
    <w:multiLevelType w:val="hybridMultilevel"/>
    <w:tmpl w:val="C180DE9C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1756C1"/>
    <w:multiLevelType w:val="hybridMultilevel"/>
    <w:tmpl w:val="32BE065E"/>
    <w:lvl w:ilvl="0" w:tplc="56E4F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3"/>
  </w:num>
  <w:num w:numId="2">
    <w:abstractNumId w:val="78"/>
  </w:num>
  <w:num w:numId="3">
    <w:abstractNumId w:val="60"/>
  </w:num>
  <w:num w:numId="4">
    <w:abstractNumId w:val="55"/>
  </w:num>
  <w:num w:numId="5">
    <w:abstractNumId w:val="57"/>
  </w:num>
  <w:num w:numId="6">
    <w:abstractNumId w:val="74"/>
  </w:num>
  <w:num w:numId="7">
    <w:abstractNumId w:val="38"/>
  </w:num>
  <w:num w:numId="8">
    <w:abstractNumId w:val="59"/>
  </w:num>
  <w:num w:numId="9">
    <w:abstractNumId w:val="68"/>
  </w:num>
  <w:num w:numId="10">
    <w:abstractNumId w:val="48"/>
  </w:num>
  <w:num w:numId="11">
    <w:abstractNumId w:val="46"/>
  </w:num>
  <w:num w:numId="12">
    <w:abstractNumId w:val="66"/>
  </w:num>
  <w:num w:numId="13">
    <w:abstractNumId w:val="61"/>
  </w:num>
  <w:num w:numId="14">
    <w:abstractNumId w:val="58"/>
  </w:num>
  <w:num w:numId="15">
    <w:abstractNumId w:val="72"/>
  </w:num>
  <w:num w:numId="16">
    <w:abstractNumId w:val="41"/>
  </w:num>
  <w:num w:numId="17">
    <w:abstractNumId w:val="76"/>
  </w:num>
  <w:num w:numId="18">
    <w:abstractNumId w:val="45"/>
  </w:num>
  <w:num w:numId="19">
    <w:abstractNumId w:val="67"/>
  </w:num>
  <w:num w:numId="20">
    <w:abstractNumId w:val="50"/>
  </w:num>
  <w:num w:numId="21">
    <w:abstractNumId w:val="73"/>
  </w:num>
  <w:num w:numId="22">
    <w:abstractNumId w:val="43"/>
  </w:num>
  <w:num w:numId="23">
    <w:abstractNumId w:val="42"/>
  </w:num>
  <w:num w:numId="24">
    <w:abstractNumId w:val="69"/>
  </w:num>
  <w:num w:numId="25">
    <w:abstractNumId w:val="44"/>
  </w:num>
  <w:num w:numId="26">
    <w:abstractNumId w:val="40"/>
  </w:num>
  <w:num w:numId="27">
    <w:abstractNumId w:val="39"/>
  </w:num>
  <w:num w:numId="28">
    <w:abstractNumId w:val="77"/>
  </w:num>
  <w:num w:numId="29">
    <w:abstractNumId w:val="49"/>
  </w:num>
  <w:num w:numId="30">
    <w:abstractNumId w:val="64"/>
  </w:num>
  <w:num w:numId="31">
    <w:abstractNumId w:val="71"/>
  </w:num>
  <w:num w:numId="32">
    <w:abstractNumId w:val="56"/>
  </w:num>
  <w:num w:numId="33">
    <w:abstractNumId w:val="70"/>
  </w:num>
  <w:num w:numId="34">
    <w:abstractNumId w:val="75"/>
  </w:num>
  <w:num w:numId="35">
    <w:abstractNumId w:val="62"/>
  </w:num>
  <w:num w:numId="36">
    <w:abstractNumId w:val="63"/>
  </w:num>
  <w:num w:numId="37">
    <w:abstractNumId w:val="51"/>
  </w:num>
  <w:num w:numId="38">
    <w:abstractNumId w:val="65"/>
  </w:num>
  <w:num w:numId="39">
    <w:abstractNumId w:val="79"/>
  </w:num>
  <w:num w:numId="40">
    <w:abstractNumId w:val="54"/>
  </w:num>
  <w:num w:numId="41">
    <w:abstractNumId w:val="47"/>
  </w:num>
  <w:num w:numId="42">
    <w:abstractNumId w:val="5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35516"/>
    <w:rsid w:val="00055C4A"/>
    <w:rsid w:val="000576BF"/>
    <w:rsid w:val="0005770C"/>
    <w:rsid w:val="000B459E"/>
    <w:rsid w:val="000E43DD"/>
    <w:rsid w:val="000E77F0"/>
    <w:rsid w:val="00113F16"/>
    <w:rsid w:val="00127629"/>
    <w:rsid w:val="00132470"/>
    <w:rsid w:val="00150392"/>
    <w:rsid w:val="001575EC"/>
    <w:rsid w:val="00164FA7"/>
    <w:rsid w:val="00174416"/>
    <w:rsid w:val="001D51B0"/>
    <w:rsid w:val="001D75D6"/>
    <w:rsid w:val="001E4A01"/>
    <w:rsid w:val="00203A74"/>
    <w:rsid w:val="00256AC6"/>
    <w:rsid w:val="002659FD"/>
    <w:rsid w:val="00281B9B"/>
    <w:rsid w:val="00292014"/>
    <w:rsid w:val="002A0FB6"/>
    <w:rsid w:val="002A5B82"/>
    <w:rsid w:val="002C2F90"/>
    <w:rsid w:val="002C67B2"/>
    <w:rsid w:val="002D6555"/>
    <w:rsid w:val="002E146E"/>
    <w:rsid w:val="002E211A"/>
    <w:rsid w:val="00301966"/>
    <w:rsid w:val="00320FD9"/>
    <w:rsid w:val="0036209A"/>
    <w:rsid w:val="003B1A04"/>
    <w:rsid w:val="003D1D42"/>
    <w:rsid w:val="003D4828"/>
    <w:rsid w:val="00400F90"/>
    <w:rsid w:val="004245E4"/>
    <w:rsid w:val="00426974"/>
    <w:rsid w:val="0046245D"/>
    <w:rsid w:val="00487BAB"/>
    <w:rsid w:val="00487C5D"/>
    <w:rsid w:val="00490D81"/>
    <w:rsid w:val="004956BC"/>
    <w:rsid w:val="004A066D"/>
    <w:rsid w:val="004A4264"/>
    <w:rsid w:val="004A6377"/>
    <w:rsid w:val="004B4AF4"/>
    <w:rsid w:val="004D2349"/>
    <w:rsid w:val="004D5302"/>
    <w:rsid w:val="004D7B64"/>
    <w:rsid w:val="005071EC"/>
    <w:rsid w:val="005139C6"/>
    <w:rsid w:val="0051654B"/>
    <w:rsid w:val="00522B6A"/>
    <w:rsid w:val="00524EBC"/>
    <w:rsid w:val="00536068"/>
    <w:rsid w:val="00540E9B"/>
    <w:rsid w:val="00547A3A"/>
    <w:rsid w:val="005509E1"/>
    <w:rsid w:val="00567829"/>
    <w:rsid w:val="005D461A"/>
    <w:rsid w:val="006073D0"/>
    <w:rsid w:val="00622E73"/>
    <w:rsid w:val="00640DD2"/>
    <w:rsid w:val="0065508E"/>
    <w:rsid w:val="00665646"/>
    <w:rsid w:val="00665D49"/>
    <w:rsid w:val="00673638"/>
    <w:rsid w:val="0068046C"/>
    <w:rsid w:val="006B69DF"/>
    <w:rsid w:val="006C0EBA"/>
    <w:rsid w:val="006E0F44"/>
    <w:rsid w:val="006E544E"/>
    <w:rsid w:val="007478BC"/>
    <w:rsid w:val="007871E1"/>
    <w:rsid w:val="007879EB"/>
    <w:rsid w:val="00787C63"/>
    <w:rsid w:val="007B3DC7"/>
    <w:rsid w:val="0080130B"/>
    <w:rsid w:val="0080288E"/>
    <w:rsid w:val="00812E01"/>
    <w:rsid w:val="008412BF"/>
    <w:rsid w:val="008450F3"/>
    <w:rsid w:val="00854D32"/>
    <w:rsid w:val="00864172"/>
    <w:rsid w:val="00871CA2"/>
    <w:rsid w:val="008947DB"/>
    <w:rsid w:val="008B0ECE"/>
    <w:rsid w:val="008D46AB"/>
    <w:rsid w:val="009030E0"/>
    <w:rsid w:val="00903A19"/>
    <w:rsid w:val="00907BF5"/>
    <w:rsid w:val="00927476"/>
    <w:rsid w:val="00973666"/>
    <w:rsid w:val="009864C7"/>
    <w:rsid w:val="00992C86"/>
    <w:rsid w:val="009F54C4"/>
    <w:rsid w:val="00A14046"/>
    <w:rsid w:val="00A36D9E"/>
    <w:rsid w:val="00A46031"/>
    <w:rsid w:val="00A65864"/>
    <w:rsid w:val="00A707B2"/>
    <w:rsid w:val="00A87CEE"/>
    <w:rsid w:val="00AB0606"/>
    <w:rsid w:val="00AD634F"/>
    <w:rsid w:val="00AF37E9"/>
    <w:rsid w:val="00B371E6"/>
    <w:rsid w:val="00B42D25"/>
    <w:rsid w:val="00B44AF2"/>
    <w:rsid w:val="00B46C6E"/>
    <w:rsid w:val="00B92FDF"/>
    <w:rsid w:val="00B93AB2"/>
    <w:rsid w:val="00BB3227"/>
    <w:rsid w:val="00BC2DC9"/>
    <w:rsid w:val="00BD15F1"/>
    <w:rsid w:val="00BD4AB0"/>
    <w:rsid w:val="00C0441F"/>
    <w:rsid w:val="00C131A5"/>
    <w:rsid w:val="00C16416"/>
    <w:rsid w:val="00C56067"/>
    <w:rsid w:val="00C75DFE"/>
    <w:rsid w:val="00C81EFB"/>
    <w:rsid w:val="00C834FD"/>
    <w:rsid w:val="00CD5047"/>
    <w:rsid w:val="00CD544B"/>
    <w:rsid w:val="00D02993"/>
    <w:rsid w:val="00D049D4"/>
    <w:rsid w:val="00D201EF"/>
    <w:rsid w:val="00D27AE2"/>
    <w:rsid w:val="00D40C60"/>
    <w:rsid w:val="00D461A5"/>
    <w:rsid w:val="00D74AD0"/>
    <w:rsid w:val="00D86A03"/>
    <w:rsid w:val="00DA72EB"/>
    <w:rsid w:val="00DC63ED"/>
    <w:rsid w:val="00DD71D0"/>
    <w:rsid w:val="00E07EB2"/>
    <w:rsid w:val="00E104D6"/>
    <w:rsid w:val="00E25FB5"/>
    <w:rsid w:val="00E26161"/>
    <w:rsid w:val="00E32439"/>
    <w:rsid w:val="00E35C0C"/>
    <w:rsid w:val="00E45186"/>
    <w:rsid w:val="00E5327C"/>
    <w:rsid w:val="00EA0EE4"/>
    <w:rsid w:val="00EA7C0F"/>
    <w:rsid w:val="00EF24BB"/>
    <w:rsid w:val="00EF2CE1"/>
    <w:rsid w:val="00F0139D"/>
    <w:rsid w:val="00F06CB6"/>
    <w:rsid w:val="00F14B36"/>
    <w:rsid w:val="00F31B68"/>
    <w:rsid w:val="00F56E4E"/>
    <w:rsid w:val="00F57A93"/>
    <w:rsid w:val="00F6260D"/>
    <w:rsid w:val="00F65BFF"/>
    <w:rsid w:val="00F66641"/>
    <w:rsid w:val="00F76ABE"/>
    <w:rsid w:val="00F8167F"/>
    <w:rsid w:val="00F81BCC"/>
    <w:rsid w:val="00F857B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4DD19B85-87B9-4135-9380-B4E88E7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92FDF"/>
    <w:pPr>
      <w:tabs>
        <w:tab w:val="num" w:pos="576"/>
      </w:tabs>
      <w:suppressAutoHyphens/>
      <w:spacing w:before="28" w:after="28"/>
      <w:ind w:left="576" w:hanging="576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1E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DA72EB"/>
  </w:style>
  <w:style w:type="character" w:customStyle="1" w:styleId="Heading2Char">
    <w:name w:val="Heading 2 Char"/>
    <w:basedOn w:val="DefaultParagraphFont"/>
    <w:link w:val="Heading2"/>
    <w:rsid w:val="00B92FDF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NormalWeb">
    <w:name w:val="Normal (Web)"/>
    <w:basedOn w:val="Normal"/>
    <w:uiPriority w:val="99"/>
    <w:rsid w:val="00B92FDF"/>
    <w:pPr>
      <w:widowControl w:val="0"/>
      <w:suppressAutoHyphens/>
    </w:pPr>
    <w:rPr>
      <w:rFonts w:ascii="DejaVu Sans Condensed" w:eastAsia="DejaVu Sans Condensed" w:hAnsi="DejaVu Sans Condensed" w:cs="Calibri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FDF"/>
  </w:style>
  <w:style w:type="character" w:customStyle="1" w:styleId="Heading1Char">
    <w:name w:val="Heading 1 Char"/>
    <w:basedOn w:val="DefaultParagraphFont"/>
    <w:link w:val="Heading1"/>
    <w:uiPriority w:val="9"/>
    <w:rsid w:val="00EF2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ediumGrid21">
    <w:name w:val="Medium Grid 21"/>
    <w:uiPriority w:val="1"/>
    <w:qFormat/>
    <w:rsid w:val="0080130B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5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4A"/>
  </w:style>
  <w:style w:type="paragraph" w:styleId="Footer">
    <w:name w:val="footer"/>
    <w:basedOn w:val="Normal"/>
    <w:link w:val="FooterChar"/>
    <w:uiPriority w:val="99"/>
    <w:unhideWhenUsed/>
    <w:rsid w:val="00055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5299-97E3-40C6-A6B2-BB60058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3</cp:revision>
  <cp:lastPrinted>2016-07-28T12:23:00Z</cp:lastPrinted>
  <dcterms:created xsi:type="dcterms:W3CDTF">2016-11-09T17:03:00Z</dcterms:created>
  <dcterms:modified xsi:type="dcterms:W3CDTF">2016-11-10T01:34:00Z</dcterms:modified>
</cp:coreProperties>
</file>