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435"/>
        <w:gridCol w:w="4940"/>
        <w:gridCol w:w="2515"/>
        <w:gridCol w:w="4449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25EA3746" w:rsidR="00C0441F" w:rsidRDefault="00E04183" w:rsidP="009A5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August </w:t>
            </w:r>
            <w:r w:rsidR="009A5A83">
              <w:rPr>
                <w:b/>
                <w:sz w:val="20"/>
                <w:szCs w:val="20"/>
                <w:u w:val="single"/>
              </w:rPr>
              <w:t>28- September 1,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328C0C97" w:rsidR="00C0441F" w:rsidRDefault="009A5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13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21581A1D" w:rsidR="00C0441F" w:rsidRDefault="009A5A83" w:rsidP="0044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family members help one another by doing different roles.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059C837F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E04183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0441F"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 w:rsidR="00C0441F"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1"/>
        <w:gridCol w:w="2547"/>
        <w:gridCol w:w="2685"/>
        <w:gridCol w:w="2546"/>
        <w:gridCol w:w="2589"/>
        <w:gridCol w:w="2612"/>
        <w:gridCol w:w="2586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29FEDCF6" w:rsidR="000B1B0D" w:rsidRPr="00C16416" w:rsidRDefault="00F11D34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SE(</w:t>
            </w:r>
            <w:proofErr w:type="spellStart"/>
            <w:r>
              <w:rPr>
                <w:b/>
                <w:sz w:val="20"/>
                <w:szCs w:val="20"/>
              </w:rPr>
              <w:t>Pakikisalamuha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Kasapi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09158295" w14:textId="1808E365" w:rsidR="004466C6" w:rsidRDefault="009A5A83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Each member of my family has a role to play.</w:t>
            </w:r>
          </w:p>
          <w:p w14:paraId="74FDD70E" w14:textId="5CFA4AD4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3BF10FE1" w14:textId="5F926A57" w:rsidR="00B263D9" w:rsidRPr="00C16416" w:rsidRDefault="009A5A83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roles of your family member?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0EC6CF4F" w14:textId="77777777" w:rsidR="009A5A83" w:rsidRDefault="009A5A83" w:rsidP="004466C6">
            <w:pPr>
              <w:pStyle w:val="TableParagraph"/>
              <w:spacing w:line="278" w:lineRule="auto"/>
              <w:ind w:left="69" w:right="31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Some members of my family manage the home.</w:t>
            </w:r>
          </w:p>
          <w:p w14:paraId="53CFC186" w14:textId="153C36FE" w:rsidR="00301966" w:rsidRPr="00C16416" w:rsidRDefault="001F59C8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Who manages your home?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0214B6CB" w14:textId="77777777" w:rsidR="009A5A83" w:rsidRDefault="009A5A83" w:rsidP="009A5A83">
            <w:pPr>
              <w:pStyle w:val="TableParagraph"/>
              <w:spacing w:line="278" w:lineRule="auto"/>
              <w:ind w:right="5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Some of my family members</w:t>
            </w:r>
          </w:p>
          <w:p w14:paraId="0E356EEF" w14:textId="6FB52B3D" w:rsidR="004466C6" w:rsidRDefault="009A5A83" w:rsidP="009A5A83">
            <w:pPr>
              <w:pStyle w:val="TableParagraph"/>
              <w:spacing w:line="278" w:lineRule="auto"/>
              <w:ind w:right="115"/>
              <w:rPr>
                <w:b/>
                <w:color w:val="231F20"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work</w:t>
            </w:r>
            <w:proofErr w:type="gramEnd"/>
            <w:r>
              <w:rPr>
                <w:b/>
                <w:color w:val="231F20"/>
                <w:sz w:val="18"/>
              </w:rPr>
              <w:t xml:space="preserve"> to earn a living for the family.</w:t>
            </w:r>
          </w:p>
          <w:p w14:paraId="53596E29" w14:textId="4DDA0ED4" w:rsidR="009A5A83" w:rsidRDefault="00B263D9" w:rsidP="009A5A83">
            <w:pPr>
              <w:pStyle w:val="TableParagraph"/>
              <w:spacing w:line="278" w:lineRule="auto"/>
              <w:ind w:right="103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Who works to earn a living for the family?</w:t>
            </w:r>
          </w:p>
          <w:p w14:paraId="62F902FE" w14:textId="28E3FFD3" w:rsidR="00301966" w:rsidRPr="00C16416" w:rsidRDefault="009A5A83" w:rsidP="009A5A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kind of work do they do?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73FF3A30" w14:textId="2A711D38" w:rsidR="004466C6" w:rsidRDefault="009A5A83" w:rsidP="003D6C9F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Some members of my bigger/ extended family help my family.</w:t>
            </w:r>
          </w:p>
          <w:p w14:paraId="3C3999B8" w14:textId="77EA08B2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7E99C576" w14:textId="77777777" w:rsidR="009A5A83" w:rsidRDefault="009A5A83" w:rsidP="009A5A83">
            <w:pPr>
              <w:pStyle w:val="TableParagraph"/>
              <w:spacing w:line="278" w:lineRule="auto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Who are the members of your bigger/ extended family? (grandparents, aunts, uncles, cousins)</w:t>
            </w:r>
          </w:p>
          <w:p w14:paraId="118F1C91" w14:textId="6C393D72" w:rsidR="003D6C9F" w:rsidRPr="00C16416" w:rsidRDefault="009A5A83" w:rsidP="009A5A83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do they help your family?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3B2652E3" w14:textId="26F04B65" w:rsidR="004466C6" w:rsidRDefault="009A5A83" w:rsidP="004466C6">
            <w:pPr>
              <w:pStyle w:val="TableParagraph"/>
              <w:spacing w:line="278" w:lineRule="auto"/>
              <w:ind w:right="389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My family helps our bigger/ extended family members.</w:t>
            </w:r>
          </w:p>
          <w:p w14:paraId="257690F7" w14:textId="433D1209" w:rsidR="00301966" w:rsidRPr="00C16416" w:rsidRDefault="00B263D9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In what ways does your family help </w:t>
            </w:r>
            <w:proofErr w:type="gramStart"/>
            <w:r w:rsidR="009A5A83">
              <w:rPr>
                <w:color w:val="231F20"/>
                <w:sz w:val="18"/>
              </w:rPr>
              <w:t>your</w:t>
            </w:r>
            <w:proofErr w:type="gramEnd"/>
            <w:r w:rsidR="009A5A83">
              <w:rPr>
                <w:color w:val="231F20"/>
                <w:sz w:val="18"/>
              </w:rPr>
              <w:t xml:space="preserve"> bigger/ extended family? (grandparents, aunts, uncles, cousins)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D21E8E9" w14:textId="223F80A7" w:rsidR="000B1B0D" w:rsidRPr="00C16416" w:rsidRDefault="00F11D34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paaralan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komunidad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kasapi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nito</w:t>
            </w:r>
            <w:proofErr w:type="spellEnd"/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2CAF3CF0" w14:textId="5A0B8917" w:rsidR="00523959" w:rsidRPr="00854D32" w:rsidRDefault="00F11D34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pagmamalaki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kasiyahang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makapagkwento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karanasan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kabahagi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paaralan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komunidad</w:t>
            </w:r>
            <w:proofErr w:type="spellEnd"/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49550390" w14:textId="114B2F26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5D768E71" w14:textId="102D5946" w:rsidR="00301966" w:rsidRDefault="003F3936" w:rsidP="00301966">
            <w:pPr>
              <w:rPr>
                <w:b/>
                <w:sz w:val="20"/>
                <w:szCs w:val="20"/>
              </w:rPr>
            </w:pPr>
            <w:r w:rsidRPr="002E211A">
              <w:rPr>
                <w:b/>
                <w:sz w:val="20"/>
                <w:szCs w:val="20"/>
              </w:rPr>
              <w:t xml:space="preserve">SE </w:t>
            </w:r>
            <w:r w:rsidRPr="00854D32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Pakikisalamuha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Kasapi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 w:rsidRPr="00854D32">
              <w:rPr>
                <w:b/>
                <w:sz w:val="20"/>
                <w:szCs w:val="20"/>
              </w:rPr>
              <w:t>)</w:t>
            </w: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3B320C4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proofErr w:type="spellStart"/>
            <w:r w:rsidR="003F3936">
              <w:rPr>
                <w:b/>
                <w:sz w:val="20"/>
                <w:szCs w:val="20"/>
              </w:rPr>
              <w:t>Kasanayang</w:t>
            </w:r>
            <w:proofErr w:type="spellEnd"/>
            <w:r w:rsidR="003F3936">
              <w:rPr>
                <w:b/>
                <w:sz w:val="20"/>
                <w:szCs w:val="20"/>
              </w:rPr>
              <w:t xml:space="preserve"> Fine Motor</w:t>
            </w:r>
            <w:r w:rsidR="008773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CFE3BB1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</w:t>
            </w:r>
            <w:r w:rsidR="00543FAE">
              <w:rPr>
                <w:b/>
                <w:sz w:val="20"/>
                <w:szCs w:val="20"/>
              </w:rPr>
              <w:t>Oral Language</w:t>
            </w:r>
            <w:r>
              <w:rPr>
                <w:b/>
                <w:sz w:val="20"/>
                <w:szCs w:val="20"/>
              </w:rPr>
              <w:t>)</w:t>
            </w:r>
          </w:p>
          <w:p w14:paraId="2E8710EE" w14:textId="77777777" w:rsidR="003F3936" w:rsidRDefault="003F3936" w:rsidP="00523959">
            <w:pPr>
              <w:rPr>
                <w:b/>
                <w:sz w:val="20"/>
                <w:szCs w:val="20"/>
              </w:rPr>
            </w:pPr>
          </w:p>
          <w:p w14:paraId="5994348A" w14:textId="77777777" w:rsidR="003F3936" w:rsidRDefault="003F3936" w:rsidP="003F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  <w:p w14:paraId="25B0690D" w14:textId="77777777" w:rsidR="003F3936" w:rsidRDefault="003F3936" w:rsidP="003F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Development)</w:t>
            </w:r>
          </w:p>
          <w:p w14:paraId="0EA135A8" w14:textId="77777777" w:rsidR="003F3936" w:rsidRDefault="003F3936" w:rsidP="00523959">
            <w:pPr>
              <w:rPr>
                <w:b/>
                <w:sz w:val="20"/>
                <w:szCs w:val="20"/>
              </w:rPr>
            </w:pPr>
          </w:p>
          <w:p w14:paraId="459BE60F" w14:textId="59222195" w:rsidR="00523959" w:rsidRDefault="003F3936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KA(</w:t>
            </w:r>
            <w:proofErr w:type="spellStart"/>
            <w:r>
              <w:rPr>
                <w:b/>
                <w:sz w:val="20"/>
                <w:szCs w:val="20"/>
              </w:rPr>
              <w:t>Pagpapahalaga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71F86F71" w14:textId="77777777" w:rsidR="003F3936" w:rsidRDefault="003F3936" w:rsidP="00523959">
            <w:pPr>
              <w:rPr>
                <w:b/>
                <w:sz w:val="20"/>
                <w:szCs w:val="20"/>
              </w:rPr>
            </w:pPr>
          </w:p>
          <w:p w14:paraId="212C840D" w14:textId="3E78C961" w:rsidR="003F3936" w:rsidRDefault="003F3936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LL(Auditory Perception and Discrimination)</w:t>
            </w:r>
          </w:p>
          <w:p w14:paraId="43D2A344" w14:textId="77777777" w:rsidR="003F3936" w:rsidRDefault="003F3936" w:rsidP="00523959">
            <w:pPr>
              <w:rPr>
                <w:b/>
                <w:sz w:val="20"/>
                <w:szCs w:val="20"/>
              </w:rPr>
            </w:pPr>
          </w:p>
          <w:p w14:paraId="4E3CE745" w14:textId="11811C6F" w:rsidR="003F3936" w:rsidRDefault="003F3936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M(Probability and </w:t>
            </w:r>
            <w:proofErr w:type="spellStart"/>
            <w:r>
              <w:rPr>
                <w:b/>
                <w:sz w:val="20"/>
                <w:szCs w:val="20"/>
              </w:rPr>
              <w:t>Statitics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8070FBB" w14:textId="77777777" w:rsidR="009A5A83" w:rsidRDefault="009A5A83" w:rsidP="009A5A83">
            <w:pPr>
              <w:pStyle w:val="TableParagraph"/>
              <w:spacing w:line="278" w:lineRule="auto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Writers Workshop: Role of each family member</w:t>
            </w:r>
          </w:p>
          <w:p w14:paraId="7FC71A3E" w14:textId="77777777" w:rsidR="009A5A83" w:rsidRDefault="009A5A83" w:rsidP="009A5A83">
            <w:pPr>
              <w:autoSpaceDE w:val="0"/>
              <w:autoSpaceDN w:val="0"/>
              <w:adjustRightInd w:val="0"/>
              <w:ind w:left="360"/>
              <w:rPr>
                <w:color w:val="231F20"/>
                <w:sz w:val="18"/>
              </w:rPr>
            </w:pPr>
          </w:p>
          <w:p w14:paraId="1446C066" w14:textId="77777777" w:rsidR="009A5A83" w:rsidRDefault="009A5A83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 xml:space="preserve">Introduce letter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079720C9" w14:textId="77777777" w:rsidR="00F11D34" w:rsidRPr="00F11D34" w:rsidRDefault="00F11D34" w:rsidP="00BC2D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LLKOL-00-5</w:t>
            </w:r>
          </w:p>
          <w:p w14:paraId="0FFEF467" w14:textId="77777777" w:rsidR="00F11D34" w:rsidRPr="00F11D34" w:rsidRDefault="00F11D34" w:rsidP="00BC2D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LLKV-00-6</w:t>
            </w:r>
          </w:p>
          <w:p w14:paraId="77E483ED" w14:textId="77777777" w:rsidR="00F11D34" w:rsidRPr="00F11D34" w:rsidRDefault="00F11D34" w:rsidP="00BC2D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SKMP-00-1</w:t>
            </w:r>
          </w:p>
          <w:p w14:paraId="44DC5A6D" w14:textId="77777777" w:rsidR="00F11D34" w:rsidRPr="00F11D34" w:rsidRDefault="00F11D34" w:rsidP="00BC2D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LLKH-00-3</w:t>
            </w:r>
          </w:p>
          <w:p w14:paraId="2D0CCF8B" w14:textId="3B7B8CDF" w:rsidR="00F11D34" w:rsidRPr="00F11D34" w:rsidRDefault="00F11D34" w:rsidP="00BC2D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LLKH-00-5</w:t>
            </w:r>
          </w:p>
          <w:p w14:paraId="06F4518F" w14:textId="77777777" w:rsidR="009A5A83" w:rsidRDefault="009A5A83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341E4EF6" w14:textId="794FD6E7" w:rsidR="00301966" w:rsidRPr="0088029E" w:rsidRDefault="00B263D9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69DA57E" w14:textId="77777777" w:rsidR="009A5A83" w:rsidRPr="00877398" w:rsidRDefault="009A5A83" w:rsidP="00BC2D3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Finger Painting: 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79478094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502453B9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2A8C82F9" w14:textId="0BE5E251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LLKH-00-6</w:t>
            </w:r>
          </w:p>
          <w:p w14:paraId="18E2C39E" w14:textId="77777777" w:rsidR="009A5A83" w:rsidRPr="00877398" w:rsidRDefault="009A5A83" w:rsidP="00BC2D3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0D27FED7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5E8E3B75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D71DD0E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5587ADE5" w14:textId="61ACEEBF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KAKPS-00-3</w:t>
            </w:r>
          </w:p>
          <w:p w14:paraId="4E774D27" w14:textId="77777777" w:rsidR="009A5A83" w:rsidRPr="00877398" w:rsidRDefault="009A5A83" w:rsidP="00BC2D3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>
              <w:rPr>
                <w:color w:val="231F20"/>
                <w:sz w:val="18"/>
              </w:rPr>
              <w:t xml:space="preserve"> 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Poster</w:t>
            </w:r>
          </w:p>
          <w:p w14:paraId="42500ED8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1095038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828C0B7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3E87645C" w14:textId="130600C5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68584CD2" w14:textId="77777777" w:rsidR="00841E6C" w:rsidRPr="00877398" w:rsidRDefault="009A5A83" w:rsidP="00BC2D3A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Beginning</w:t>
            </w:r>
          </w:p>
          <w:p w14:paraId="7ADBD77C" w14:textId="77777777" w:rsid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7EB6FE32" w14:textId="53719415" w:rsidR="00877398" w:rsidRPr="00B263D9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D0C958B" w14:textId="64880DA0" w:rsidR="0088029E" w:rsidRPr="004466C6" w:rsidRDefault="009A5A83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Chart of Household Chores</w:t>
            </w:r>
            <w:r w:rsidRPr="004466C6">
              <w:rPr>
                <w:color w:val="231F20"/>
              </w:rPr>
              <w:t xml:space="preserve"> </w:t>
            </w:r>
            <w:r w:rsidR="004466C6" w:rsidRPr="004466C6">
              <w:rPr>
                <w:color w:val="231F20"/>
              </w:rPr>
              <w:t xml:space="preserve"> </w:t>
            </w:r>
          </w:p>
          <w:p w14:paraId="494D4805" w14:textId="031EA818" w:rsidR="00590DD3" w:rsidRPr="00590DD3" w:rsidRDefault="00877398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KMKPPam-00-6</w:t>
            </w:r>
          </w:p>
          <w:p w14:paraId="49396866" w14:textId="4A235DEF" w:rsidR="00590DD3" w:rsidRPr="00877398" w:rsidRDefault="00877398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LLKV-00-6</w:t>
            </w:r>
          </w:p>
          <w:p w14:paraId="49D78307" w14:textId="77777777" w:rsidR="00877398" w:rsidRPr="00877398" w:rsidRDefault="00877398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MKAP-001</w:t>
            </w:r>
          </w:p>
          <w:p w14:paraId="500E233C" w14:textId="77777777" w:rsidR="00877398" w:rsidRPr="00877398" w:rsidRDefault="00877398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MKAP-00-2</w:t>
            </w:r>
          </w:p>
          <w:p w14:paraId="1656A741" w14:textId="64B5DFFD" w:rsidR="00877398" w:rsidRPr="0088029E" w:rsidRDefault="00877398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MKAP-00-3</w:t>
            </w: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7F6708D" w14:textId="2541D453" w:rsidR="00877398" w:rsidRPr="00877398" w:rsidRDefault="00877398" w:rsidP="00BC2D3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Finger Painting: 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2448A824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12673B88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D638AB4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LLKH-00-6</w:t>
            </w:r>
          </w:p>
          <w:p w14:paraId="0ECCDB02" w14:textId="77777777" w:rsidR="00877398" w:rsidRPr="00877398" w:rsidRDefault="00877398" w:rsidP="00BC2D3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63FA975E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1F8DE178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10F76C9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694CCDB7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KAKPS-00-3</w:t>
            </w:r>
          </w:p>
          <w:p w14:paraId="427CD75F" w14:textId="77777777" w:rsidR="00877398" w:rsidRPr="00877398" w:rsidRDefault="00877398" w:rsidP="00BC2D3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>
              <w:rPr>
                <w:color w:val="231F20"/>
                <w:sz w:val="18"/>
              </w:rPr>
              <w:t xml:space="preserve"> 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Poster</w:t>
            </w:r>
          </w:p>
          <w:p w14:paraId="4A5F34F2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17F1529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35B994A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2C148C18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2B4F30E3" w14:textId="77777777" w:rsidR="00877398" w:rsidRPr="00877398" w:rsidRDefault="00877398" w:rsidP="00BC2D3A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Beginning</w:t>
            </w:r>
          </w:p>
          <w:p w14:paraId="3BE7B883" w14:textId="77777777" w:rsid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5395C476" w14:textId="439E3B4D" w:rsidR="00BE765C" w:rsidRP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877398">
              <w:rPr>
                <w:sz w:val="18"/>
              </w:rPr>
              <w:t>KAKPS-00-12</w:t>
            </w: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11AD34A8" w14:textId="77777777" w:rsidR="009A5A83" w:rsidRDefault="009A5A83" w:rsidP="009A5A8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On the Job</w:t>
            </w:r>
          </w:p>
          <w:p w14:paraId="4AB2F9A6" w14:textId="77777777" w:rsidR="009A5A83" w:rsidRDefault="009A5A83" w:rsidP="009A5A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color w:val="231F20"/>
              </w:rPr>
            </w:pPr>
            <w:r>
              <w:rPr>
                <w:color w:val="231F20"/>
                <w:sz w:val="18"/>
              </w:rPr>
              <w:t xml:space="preserve">Introduce letter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 w:rsidRPr="007C7FD9">
              <w:rPr>
                <w:color w:val="231F20"/>
              </w:rPr>
              <w:t xml:space="preserve"> </w:t>
            </w:r>
          </w:p>
          <w:p w14:paraId="77B60691" w14:textId="42D29931" w:rsidR="00590DD3" w:rsidRPr="00590DD3" w:rsidRDefault="00877398" w:rsidP="00BC2D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KMKPPam-00-7</w:t>
            </w:r>
          </w:p>
          <w:p w14:paraId="57EC6E7D" w14:textId="244BD03C" w:rsidR="00590DD3" w:rsidRPr="00877398" w:rsidRDefault="00877398" w:rsidP="00BC2D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LLKV-00-6</w:t>
            </w:r>
          </w:p>
          <w:p w14:paraId="0B8042B3" w14:textId="77777777" w:rsidR="00877398" w:rsidRPr="00877398" w:rsidRDefault="00877398" w:rsidP="00BC2D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KPKFM-00-1.3</w:t>
            </w:r>
          </w:p>
          <w:p w14:paraId="4E2C56C2" w14:textId="77FCBEDB" w:rsidR="00877398" w:rsidRPr="004E4790" w:rsidRDefault="00877398" w:rsidP="00BC2D3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LLKH-00-3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013D1374" w14:textId="2EDE51E5" w:rsidR="00877398" w:rsidRPr="00877398" w:rsidRDefault="00877398" w:rsidP="00BC2D3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Finger Painting: 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1F1FEB76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2698C8B0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E57DD78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LLKH-00-6</w:t>
            </w:r>
          </w:p>
          <w:p w14:paraId="1BD81867" w14:textId="6F22591B" w:rsidR="00877398" w:rsidRPr="00877398" w:rsidRDefault="00877398" w:rsidP="00BC2D3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4C2CF472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73AA88C3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704D8863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69763F5D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KAKPS-00-3</w:t>
            </w:r>
          </w:p>
          <w:p w14:paraId="7869C74C" w14:textId="77777777" w:rsidR="00877398" w:rsidRPr="00877398" w:rsidRDefault="00877398" w:rsidP="00BC2D3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>
              <w:rPr>
                <w:color w:val="231F20"/>
                <w:sz w:val="18"/>
              </w:rPr>
              <w:t xml:space="preserve"> 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Poster</w:t>
            </w:r>
          </w:p>
          <w:p w14:paraId="0D0F99C3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A8A77BA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D1FE2A7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6B46F077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1B83F03B" w14:textId="77777777" w:rsidR="00877398" w:rsidRPr="00877398" w:rsidRDefault="00877398" w:rsidP="00BC2D3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Beginning</w:t>
            </w:r>
          </w:p>
          <w:p w14:paraId="2FA3C999" w14:textId="77777777" w:rsid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45FD22BE" w14:textId="3979B4F8" w:rsidR="00BE765C" w:rsidRPr="00B263D9" w:rsidRDefault="00877398" w:rsidP="00877398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CCD16BE" w14:textId="77777777" w:rsidR="009A5A83" w:rsidRDefault="009A5A8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>My Extended Family Portrait</w:t>
            </w: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3632C208" w14:textId="77777777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KMKPPam-00-2</w:t>
            </w:r>
          </w:p>
          <w:p w14:paraId="29F5C382" w14:textId="77777777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LLKOL-00-5</w:t>
            </w:r>
          </w:p>
          <w:p w14:paraId="1D65B2E2" w14:textId="77777777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SKMP-00-1</w:t>
            </w:r>
          </w:p>
          <w:p w14:paraId="5DEA3683" w14:textId="77777777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KPKFM-00-1.3</w:t>
            </w:r>
          </w:p>
          <w:p w14:paraId="3997FB01" w14:textId="77777777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LLKH-00-3</w:t>
            </w:r>
          </w:p>
          <w:p w14:paraId="0C710696" w14:textId="60740386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LLKH-00-5</w:t>
            </w:r>
          </w:p>
          <w:p w14:paraId="76C17815" w14:textId="77777777" w:rsidR="009A5A83" w:rsidRDefault="009A5A8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79DCAFFB" w14:textId="32EE3058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8807234" w14:textId="4DB970A8" w:rsidR="00877398" w:rsidRPr="00877398" w:rsidRDefault="00877398" w:rsidP="00BC2D3A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Finger Painting: 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72AA1BFD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0300B6B8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D6E636B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LLKH-00-6</w:t>
            </w:r>
          </w:p>
          <w:p w14:paraId="1EE8F104" w14:textId="22BA255F" w:rsidR="00877398" w:rsidRPr="00877398" w:rsidRDefault="00877398" w:rsidP="00BC2D3A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6972FB92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7B29F710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3F817A7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2FB01871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KAKPS-00-3</w:t>
            </w:r>
          </w:p>
          <w:p w14:paraId="11A6786D" w14:textId="77777777" w:rsidR="00877398" w:rsidRPr="00877398" w:rsidRDefault="00877398" w:rsidP="00BC2D3A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>
              <w:rPr>
                <w:color w:val="231F20"/>
                <w:sz w:val="18"/>
              </w:rPr>
              <w:t xml:space="preserve"> 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Poster</w:t>
            </w:r>
          </w:p>
          <w:p w14:paraId="3A66AB1D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0FBF563F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3A5C7924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08A03425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04FD2FA9" w14:textId="77777777" w:rsidR="00877398" w:rsidRPr="00877398" w:rsidRDefault="00877398" w:rsidP="00BC2D3A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Beginning</w:t>
            </w:r>
          </w:p>
          <w:p w14:paraId="63845E45" w14:textId="77777777" w:rsid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1255EC00" w14:textId="68215BB3" w:rsidR="00BE765C" w:rsidRP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877398">
              <w:rPr>
                <w:sz w:val="18"/>
              </w:rPr>
              <w:t>KAKPS-00-12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2E0554C2" w14:textId="77777777" w:rsidR="009A5A83" w:rsidRDefault="009A5A83" w:rsidP="00877398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 w:rsidRPr="00877398">
              <w:rPr>
                <w:color w:val="231F20"/>
                <w:sz w:val="18"/>
              </w:rPr>
              <w:t>My Family Members Help One Another Poster</w:t>
            </w:r>
            <w:r w:rsidRPr="00877398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56ECCEED" w14:textId="729C98B2" w:rsidR="00877398" w:rsidRDefault="00877398" w:rsidP="00BC2D3A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77398">
              <w:rPr>
                <w:rFonts w:ascii="TimesNewRomanPSMT" w:hAnsi="TimesNewRomanPSMT" w:cs="TimesNewRomanPSMT"/>
                <w:sz w:val="22"/>
                <w:szCs w:val="22"/>
              </w:rPr>
              <w:t>KMKPPam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-00-6</w:t>
            </w:r>
          </w:p>
          <w:p w14:paraId="7C9AE131" w14:textId="77777777" w:rsidR="00877398" w:rsidRDefault="00877398" w:rsidP="00BC2D3A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LLKV-00-6</w:t>
            </w:r>
          </w:p>
          <w:p w14:paraId="0297A05B" w14:textId="77777777" w:rsidR="00877398" w:rsidRDefault="00877398" w:rsidP="00BC2D3A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SKMP-00-1</w:t>
            </w:r>
          </w:p>
          <w:p w14:paraId="37B44B29" w14:textId="77777777" w:rsidR="00877398" w:rsidRDefault="00877398" w:rsidP="00BC2D3A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LLKH-00-3</w:t>
            </w:r>
          </w:p>
          <w:p w14:paraId="0C24CFD7" w14:textId="4BAE5033" w:rsidR="00877398" w:rsidRPr="00877398" w:rsidRDefault="00877398" w:rsidP="00BC2D3A">
            <w:pPr>
              <w:pStyle w:val="ListParagraph"/>
              <w:numPr>
                <w:ilvl w:val="0"/>
                <w:numId w:val="7"/>
              </w:num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LLKH-00-5</w:t>
            </w:r>
          </w:p>
          <w:p w14:paraId="5DB80478" w14:textId="77777777" w:rsidR="00877398" w:rsidRPr="00877398" w:rsidRDefault="00877398" w:rsidP="00877398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097889B0" w14:textId="1D916B5F" w:rsidR="001B6E23" w:rsidRPr="0088029E" w:rsidRDefault="001B6E2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5DD8A09" w14:textId="22A9C733" w:rsidR="00877398" w:rsidRPr="00877398" w:rsidRDefault="00877398" w:rsidP="00BC2D3A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Finger Painting: 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3F053B1C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46B971B8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534C83CC" w14:textId="77777777" w:rsidR="00877398" w:rsidRDefault="00877398" w:rsidP="00BC2D3A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LLKH-00-6</w:t>
            </w:r>
          </w:p>
          <w:p w14:paraId="39690ECA" w14:textId="3655893A" w:rsidR="00877398" w:rsidRPr="00877398" w:rsidRDefault="00877398" w:rsidP="00BC2D3A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</w:t>
            </w: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</w:p>
          <w:p w14:paraId="0E692185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72379F64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AEAA262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76646888" w14:textId="77777777" w:rsidR="00877398" w:rsidRDefault="00877398" w:rsidP="00BC2D3A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KAKPS-00-3</w:t>
            </w:r>
          </w:p>
          <w:p w14:paraId="050B2EEF" w14:textId="77777777" w:rsidR="00877398" w:rsidRPr="00877398" w:rsidRDefault="00877398" w:rsidP="00BC2D3A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Nn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Ee</w:t>
            </w:r>
            <w:proofErr w:type="spellEnd"/>
            <w:r>
              <w:rPr>
                <w:color w:val="231F20"/>
                <w:sz w:val="18"/>
              </w:rPr>
              <w:t xml:space="preserve"> Words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Poster</w:t>
            </w:r>
          </w:p>
          <w:p w14:paraId="19142E50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6418256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0A31FDD4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3AE366A9" w14:textId="77777777" w:rsidR="00877398" w:rsidRDefault="00877398" w:rsidP="00BC2D3A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40E64786" w14:textId="77777777" w:rsidR="00877398" w:rsidRPr="00877398" w:rsidRDefault="00877398" w:rsidP="00BC2D3A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Same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Beginning</w:t>
            </w:r>
          </w:p>
          <w:p w14:paraId="472483B6" w14:textId="77777777" w:rsid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32F70587" w14:textId="5EDDAD97" w:rsidR="00BE765C" w:rsidRPr="00877398" w:rsidRDefault="00877398" w:rsidP="00BC2D3A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877398">
              <w:rPr>
                <w:sz w:val="18"/>
              </w:rPr>
              <w:t>KAKPS-00-12</w:t>
            </w: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02CE388E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sumubok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gamitin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maayos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lumikha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lumimbag</w:t>
            </w:r>
            <w:proofErr w:type="spellEnd"/>
          </w:p>
          <w:p w14:paraId="224FFC74" w14:textId="4C4EDE07" w:rsidR="00543FAE" w:rsidRPr="003F3936" w:rsidRDefault="00523959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pagpapahayag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malayang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pamamaraan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753BB94" w14:textId="25DA55BB" w:rsidR="00543FAE" w:rsidRDefault="00543FAE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his/ her conversation skills</w:t>
            </w:r>
          </w:p>
          <w:p w14:paraId="08A89E25" w14:textId="47C79E9F" w:rsidR="003F3936" w:rsidRDefault="003F3936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paaralan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komunidad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kasapi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nito</w:t>
            </w:r>
            <w:proofErr w:type="spellEnd"/>
          </w:p>
          <w:p w14:paraId="64821EE5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representation of sounds that letters as symbols have names and distinct sounds</w:t>
            </w:r>
          </w:p>
          <w:p w14:paraId="6EE82376" w14:textId="77777777" w:rsidR="003F3936" w:rsidRPr="00101BD1" w:rsidRDefault="003F3936" w:rsidP="003F3936">
            <w:pPr>
              <w:pStyle w:val="ListParagraph"/>
              <w:rPr>
                <w:sz w:val="20"/>
                <w:szCs w:val="20"/>
              </w:rPr>
            </w:pPr>
          </w:p>
          <w:p w14:paraId="5AA551C3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new words/ widening his/ her vocabulary links to his/ her experiences</w:t>
            </w:r>
          </w:p>
          <w:p w14:paraId="084F47CC" w14:textId="133E9543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sumusunod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lubos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mapahalagahan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</w:p>
          <w:p w14:paraId="1B397A89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similarities and differences in what he/ she can see</w:t>
            </w:r>
          </w:p>
          <w:p w14:paraId="146C565A" w14:textId="3AD273EB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organizing and interpreting data</w:t>
            </w:r>
          </w:p>
          <w:p w14:paraId="3F9612CE" w14:textId="4265F767" w:rsidR="00301966" w:rsidRPr="00543FAE" w:rsidRDefault="00301966" w:rsidP="00543FAE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gamitin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daliri</w:t>
            </w:r>
            <w:proofErr w:type="spellEnd"/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imahinasyob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pamamagitan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pagguhit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identify the letter names and sounds</w:t>
            </w:r>
          </w:p>
          <w:p w14:paraId="1291BB29" w14:textId="77777777" w:rsidR="00531439" w:rsidRDefault="00543FAE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confidently speaks and express his/ her feelings and ideas in words that make sense</w:t>
            </w:r>
          </w:p>
          <w:p w14:paraId="7D4B3624" w14:textId="77777777" w:rsidR="003F3936" w:rsidRDefault="003F3936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pagmamalaki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kasiyahang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makapagkwento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karanasan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kabahagi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paaralan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komunidad</w:t>
            </w:r>
            <w:proofErr w:type="spellEnd"/>
          </w:p>
          <w:p w14:paraId="49690CB9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5E19E29B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actively engage in meaningful conversation with peers and adults </w:t>
            </w:r>
            <w:proofErr w:type="spellStart"/>
            <w:r>
              <w:rPr>
                <w:b/>
                <w:sz w:val="20"/>
                <w:szCs w:val="20"/>
              </w:rPr>
              <w:t>uusing</w:t>
            </w:r>
            <w:proofErr w:type="spellEnd"/>
            <w:r>
              <w:rPr>
                <w:b/>
                <w:sz w:val="20"/>
                <w:szCs w:val="20"/>
              </w:rPr>
              <w:t xml:space="preserve"> varied spoken vocabulary</w:t>
            </w:r>
          </w:p>
          <w:p w14:paraId="22174680" w14:textId="77777777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tamang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C5C52B0" w14:textId="3CDCFF22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Critically observe and make sense of things around him/ her</w:t>
            </w:r>
          </w:p>
          <w:p w14:paraId="36B5C481" w14:textId="57500A7A" w:rsidR="003F3936" w:rsidRDefault="003F3936" w:rsidP="003F393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sense of available information</w:t>
            </w:r>
          </w:p>
          <w:p w14:paraId="3EBF29F5" w14:textId="7BC5D48E" w:rsidR="003F3936" w:rsidRPr="00784326" w:rsidRDefault="003F3936" w:rsidP="003F3936">
            <w:pPr>
              <w:pStyle w:val="ListParagraph"/>
              <w:ind w:left="556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A8344F2" w14:textId="2BF14D64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76ABDF5B" w14:textId="6D92F95D" w:rsidR="004466C6" w:rsidRDefault="009A5A83" w:rsidP="00E04183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describe the book that they made about the roles of their family members.</w:t>
            </w:r>
          </w:p>
          <w:p w14:paraId="3AA48AD6" w14:textId="77777777" w:rsidR="004466C6" w:rsidRDefault="004466C6" w:rsidP="00E04183">
            <w:pPr>
              <w:rPr>
                <w:color w:val="231F20"/>
                <w:sz w:val="18"/>
              </w:rPr>
            </w:pPr>
          </w:p>
          <w:p w14:paraId="016ADBB2" w14:textId="4EA5AAAA" w:rsidR="004466C6" w:rsidRPr="007879EB" w:rsidRDefault="009A5A83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roles of your family members?</w:t>
            </w:r>
          </w:p>
        </w:tc>
        <w:tc>
          <w:tcPr>
            <w:tcW w:w="2561" w:type="dxa"/>
            <w:vMerge w:val="restart"/>
          </w:tcPr>
          <w:p w14:paraId="4288562B" w14:textId="6CB742A4" w:rsidR="004466C6" w:rsidRDefault="009A5A83" w:rsidP="00E04183">
            <w:pPr>
              <w:rPr>
                <w:b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talk about their chart of household chores.</w:t>
            </w:r>
          </w:p>
          <w:p w14:paraId="035E7C80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5ADAFBE9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6E7B003D" w14:textId="1C169BC3" w:rsidR="004466C6" w:rsidRPr="00C16416" w:rsidRDefault="009A5A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many family members do each job at home?</w:t>
            </w:r>
          </w:p>
        </w:tc>
        <w:tc>
          <w:tcPr>
            <w:tcW w:w="2611" w:type="dxa"/>
            <w:vMerge w:val="restart"/>
          </w:tcPr>
          <w:p w14:paraId="15067A0D" w14:textId="2DA10029" w:rsidR="004466C6" w:rsidRDefault="009A5A83" w:rsidP="00E04183">
            <w:pPr>
              <w:rPr>
                <w:b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their books and talk about what their family members do to earn a living for 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family.</w:t>
            </w:r>
          </w:p>
          <w:p w14:paraId="34850264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6DB97C9C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71442B85" w14:textId="0D101F02" w:rsidR="004466C6" w:rsidRPr="001575EC" w:rsidRDefault="009A5A83" w:rsidP="00E041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does your family member do to earn a living?</w:t>
            </w:r>
          </w:p>
        </w:tc>
        <w:tc>
          <w:tcPr>
            <w:tcW w:w="2617" w:type="dxa"/>
            <w:vMerge w:val="restart"/>
          </w:tcPr>
          <w:p w14:paraId="41936445" w14:textId="7E1ACF69" w:rsidR="004466C6" w:rsidRDefault="009A5A83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talk about their extended family portrait.</w:t>
            </w:r>
          </w:p>
          <w:p w14:paraId="4E7A9577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12B3ED80" w14:textId="77777777" w:rsidR="009A5A83" w:rsidRDefault="009A5A83" w:rsidP="009A5A83">
            <w:pPr>
              <w:pStyle w:val="TableParagraph"/>
              <w:spacing w:line="278" w:lineRule="auto"/>
              <w:ind w:right="192"/>
              <w:rPr>
                <w:sz w:val="18"/>
              </w:rPr>
            </w:pPr>
            <w:r>
              <w:rPr>
                <w:color w:val="231F20"/>
                <w:sz w:val="18"/>
              </w:rPr>
              <w:t>Who are the members of your extended family?</w:t>
            </w:r>
          </w:p>
          <w:p w14:paraId="67F1DE87" w14:textId="1BAAF270" w:rsidR="004466C6" w:rsidRPr="00DA7581" w:rsidRDefault="009A5A83" w:rsidP="009A5A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When do you get to see them?</w:t>
            </w:r>
          </w:p>
        </w:tc>
        <w:tc>
          <w:tcPr>
            <w:tcW w:w="2387" w:type="dxa"/>
            <w:vMerge w:val="restart"/>
          </w:tcPr>
          <w:p w14:paraId="3C5B221C" w14:textId="10A9BB5F" w:rsidR="004466C6" w:rsidRDefault="009A5A83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talk about how their family members help one another.</w:t>
            </w:r>
          </w:p>
          <w:p w14:paraId="0F38650A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678B8A67" w14:textId="7C6EE8AD" w:rsidR="004466C6" w:rsidRPr="003D6C9F" w:rsidRDefault="009A5A83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How do your family members help one another?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23959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pangalagaan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pagsasagawa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pangunahing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kasanayan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kalinisan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pang-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pamumuhay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3191BB35" w:rsidR="00301966" w:rsidRPr="00C16416" w:rsidRDefault="009A5A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roles of family members.</w:t>
            </w:r>
          </w:p>
        </w:tc>
        <w:tc>
          <w:tcPr>
            <w:tcW w:w="2561" w:type="dxa"/>
            <w:vMerge w:val="restart"/>
          </w:tcPr>
          <w:p w14:paraId="163B80C9" w14:textId="1EB626F0" w:rsidR="00301966" w:rsidRPr="00C16416" w:rsidRDefault="009A5A83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roles of family members at home.</w:t>
            </w:r>
          </w:p>
        </w:tc>
        <w:tc>
          <w:tcPr>
            <w:tcW w:w="2611" w:type="dxa"/>
            <w:vMerge w:val="restart"/>
          </w:tcPr>
          <w:p w14:paraId="03C84B4E" w14:textId="2629B502" w:rsidR="00301966" w:rsidRPr="00C16416" w:rsidRDefault="009A5A8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ways family members earn a living.</w:t>
            </w:r>
          </w:p>
        </w:tc>
        <w:tc>
          <w:tcPr>
            <w:tcW w:w="2617" w:type="dxa"/>
            <w:vMerge w:val="restart"/>
          </w:tcPr>
          <w:p w14:paraId="35FDB03A" w14:textId="760A351E" w:rsidR="00301966" w:rsidRPr="00C16416" w:rsidRDefault="009A5A8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family members helping one another.</w:t>
            </w:r>
          </w:p>
        </w:tc>
        <w:tc>
          <w:tcPr>
            <w:tcW w:w="2387" w:type="dxa"/>
            <w:vMerge w:val="restart"/>
          </w:tcPr>
          <w:p w14:paraId="605E6015" w14:textId="08D81A80" w:rsidR="00301966" w:rsidRPr="00C16416" w:rsidRDefault="009A5A83" w:rsidP="005A2CF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taking care of older family members.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>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</w:t>
            </w:r>
            <w:r>
              <w:rPr>
                <w:b/>
                <w:sz w:val="20"/>
                <w:szCs w:val="20"/>
              </w:rPr>
              <w:lastRenderedPageBreak/>
              <w:t xml:space="preserve">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0E9BE14E" w14:textId="6756AE6B" w:rsidR="001D312B" w:rsidRPr="00C16416" w:rsidRDefault="001D312B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</w:tc>
        <w:tc>
          <w:tcPr>
            <w:tcW w:w="2774" w:type="dxa"/>
            <w:vMerge w:val="restart"/>
          </w:tcPr>
          <w:p w14:paraId="7F994D74" w14:textId="07F30126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5A2CF3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Roles Relay Game</w:t>
            </w:r>
          </w:p>
          <w:p w14:paraId="6F108F8B" w14:textId="77777777" w:rsidR="009A5A83" w:rsidRDefault="007433E2" w:rsidP="00BC2D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MKAT-00-1</w:t>
            </w:r>
          </w:p>
          <w:p w14:paraId="5E2B9EA5" w14:textId="77777777" w:rsidR="007433E2" w:rsidRDefault="007433E2" w:rsidP="00BC2D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MKSC-00-6</w:t>
            </w:r>
          </w:p>
          <w:p w14:paraId="14F21804" w14:textId="00029A27" w:rsidR="007433E2" w:rsidRPr="007433E2" w:rsidRDefault="007433E2" w:rsidP="00BC2D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MKC-00-7</w:t>
            </w: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4E5B5EA" w14:textId="77777777" w:rsidR="009A5A83" w:rsidRPr="006064D2" w:rsidRDefault="009A5A83" w:rsidP="00BC2D3A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Writing Numerals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6"/>
                <w:sz w:val="18"/>
              </w:rPr>
              <w:t>0-4</w:t>
            </w:r>
          </w:p>
          <w:p w14:paraId="15EED0F1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525E449B" w14:textId="5137F8AB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7B8080FC" w14:textId="77777777" w:rsidR="009A5A83" w:rsidRPr="006064D2" w:rsidRDefault="009A5A83" w:rsidP="00BC2D3A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6B4B8FDC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8200CD8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38A1672" w14:textId="25768933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SKM-00-6</w:t>
            </w:r>
          </w:p>
          <w:p w14:paraId="0BE13F7B" w14:textId="77777777" w:rsidR="009A5A83" w:rsidRPr="006064D2" w:rsidRDefault="009A5A83" w:rsidP="00BC2D3A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Find 4</w:t>
            </w:r>
          </w:p>
          <w:p w14:paraId="4F7A3937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190C259F" w14:textId="231C0CDB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MKAT-00-26</w:t>
            </w:r>
          </w:p>
          <w:p w14:paraId="0625F7E5" w14:textId="77777777" w:rsidR="001D312B" w:rsidRPr="006064D2" w:rsidRDefault="009A5A83" w:rsidP="00BC2D3A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0AB87F29" w14:textId="77777777" w:rsidR="006064D2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8910C64" w14:textId="21C4391B" w:rsidR="006064D2" w:rsidRPr="005A2CF3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027A0B34" w14:textId="7EE07326" w:rsidR="001D312B" w:rsidRDefault="009A5A83" w:rsidP="005A2CF3">
            <w:pPr>
              <w:rPr>
                <w:color w:val="231F20"/>
                <w:spacing w:val="-3"/>
              </w:rPr>
            </w:pPr>
            <w:r>
              <w:rPr>
                <w:color w:val="231F20"/>
                <w:sz w:val="18"/>
              </w:rPr>
              <w:t>Number 4 Combinations</w:t>
            </w:r>
            <w:r w:rsidRPr="005A2CF3">
              <w:rPr>
                <w:color w:val="231F20"/>
                <w:spacing w:val="-3"/>
              </w:rPr>
              <w:t xml:space="preserve"> </w:t>
            </w:r>
          </w:p>
          <w:p w14:paraId="03AE86B9" w14:textId="77777777" w:rsidR="007433E2" w:rsidRDefault="007433E2" w:rsidP="00BC2D3A">
            <w:pPr>
              <w:pStyle w:val="ListParagraph"/>
              <w:numPr>
                <w:ilvl w:val="0"/>
                <w:numId w:val="19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MKAT-00-3</w:t>
            </w:r>
          </w:p>
          <w:p w14:paraId="56A70335" w14:textId="1B35431A" w:rsidR="007433E2" w:rsidRDefault="007433E2" w:rsidP="00BC2D3A">
            <w:pPr>
              <w:pStyle w:val="ListParagraph"/>
              <w:numPr>
                <w:ilvl w:val="0"/>
                <w:numId w:val="19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MKAT-00-26</w:t>
            </w:r>
          </w:p>
          <w:p w14:paraId="655BEC9F" w14:textId="741EF5FB" w:rsidR="007433E2" w:rsidRPr="007433E2" w:rsidRDefault="007433E2" w:rsidP="00BC2D3A">
            <w:pPr>
              <w:pStyle w:val="ListParagraph"/>
              <w:numPr>
                <w:ilvl w:val="0"/>
                <w:numId w:val="19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MKAT-00-10</w:t>
            </w:r>
          </w:p>
          <w:p w14:paraId="3F81867E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71E0A53" w14:textId="4B220122" w:rsidR="006064D2" w:rsidRPr="006064D2" w:rsidRDefault="006064D2" w:rsidP="00BC2D3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Writing Numerals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6"/>
                <w:sz w:val="18"/>
              </w:rPr>
              <w:t>0-4</w:t>
            </w:r>
          </w:p>
          <w:p w14:paraId="267ED5D1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6ADD6739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4ACDEDAB" w14:textId="77777777" w:rsidR="006064D2" w:rsidRPr="006064D2" w:rsidRDefault="006064D2" w:rsidP="00BC2D3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59238B9E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3B005B7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52D804BD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SKM-00-6</w:t>
            </w:r>
          </w:p>
          <w:p w14:paraId="443A9689" w14:textId="77777777" w:rsidR="006064D2" w:rsidRPr="006064D2" w:rsidRDefault="006064D2" w:rsidP="00BC2D3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Find 4</w:t>
            </w:r>
          </w:p>
          <w:p w14:paraId="16ADD160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25460DEB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MKAT-00-26</w:t>
            </w:r>
          </w:p>
          <w:p w14:paraId="0B90B323" w14:textId="77777777" w:rsidR="006064D2" w:rsidRPr="006064D2" w:rsidRDefault="006064D2" w:rsidP="00BC2D3A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4934F31F" w14:textId="77777777" w:rsidR="006064D2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DEA32A0" w14:textId="0F5FC8F4" w:rsidR="001D312B" w:rsidRPr="00DD29CF" w:rsidRDefault="006064D2" w:rsidP="006064D2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5F73F0D0" w14:textId="77777777" w:rsidR="001D312B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23776A3E" w14:textId="62CF8249" w:rsidR="001D312B" w:rsidRPr="009A5A83" w:rsidRDefault="009A5A83" w:rsidP="009A5A83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9A5A83">
              <w:rPr>
                <w:color w:val="231F20"/>
                <w:sz w:val="18"/>
              </w:rPr>
              <w:t>Lining Up Family Members</w:t>
            </w:r>
            <w:r w:rsidRPr="009A5A83">
              <w:rPr>
                <w:color w:val="231F20"/>
                <w:spacing w:val="-3"/>
              </w:rPr>
              <w:t xml:space="preserve"> </w:t>
            </w:r>
          </w:p>
          <w:p w14:paraId="61BC08B4" w14:textId="1F626A5E" w:rsidR="001D312B" w:rsidRPr="006064D2" w:rsidRDefault="006064D2" w:rsidP="00BC2D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MKSC-00-10</w:t>
            </w:r>
          </w:p>
          <w:p w14:paraId="1D974A81" w14:textId="5AB3D923" w:rsidR="006064D2" w:rsidRPr="00590DD3" w:rsidRDefault="006064D2" w:rsidP="00BC2D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MKME-00-1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174D2645" w14:textId="18C29992" w:rsidR="006064D2" w:rsidRPr="006064D2" w:rsidRDefault="001D312B" w:rsidP="00BC2D3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6064D2">
              <w:rPr>
                <w:color w:val="231F20"/>
                <w:sz w:val="18"/>
              </w:rPr>
              <w:t xml:space="preserve"> Writing Numerals</w:t>
            </w:r>
            <w:r w:rsidR="006064D2">
              <w:rPr>
                <w:color w:val="231F20"/>
                <w:spacing w:val="8"/>
                <w:sz w:val="18"/>
              </w:rPr>
              <w:t xml:space="preserve"> </w:t>
            </w:r>
            <w:r w:rsidR="006064D2">
              <w:rPr>
                <w:color w:val="231F20"/>
                <w:spacing w:val="6"/>
                <w:sz w:val="18"/>
              </w:rPr>
              <w:t>0-4</w:t>
            </w:r>
          </w:p>
          <w:p w14:paraId="05C1D6F9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860C0E1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32D4814F" w14:textId="58B6892E" w:rsidR="006064D2" w:rsidRPr="006064D2" w:rsidRDefault="006064D2" w:rsidP="00BC2D3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1D717A0F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5645A6E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5EE04A8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SKM-00-6</w:t>
            </w:r>
          </w:p>
          <w:p w14:paraId="67355A93" w14:textId="77777777" w:rsidR="006064D2" w:rsidRPr="006064D2" w:rsidRDefault="006064D2" w:rsidP="00BC2D3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Find 4</w:t>
            </w:r>
          </w:p>
          <w:p w14:paraId="04E0A66D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395D6217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MKAT-00-26</w:t>
            </w:r>
          </w:p>
          <w:p w14:paraId="4E88D290" w14:textId="77777777" w:rsidR="006064D2" w:rsidRPr="006064D2" w:rsidRDefault="006064D2" w:rsidP="00BC2D3A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7202BFB7" w14:textId="77777777" w:rsidR="006064D2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96DA207" w14:textId="6E81D4C6" w:rsidR="001D312B" w:rsidRPr="00DD29CF" w:rsidRDefault="006064D2" w:rsidP="006064D2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5D78E768" w14:textId="06FC01BA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26B88C89" w14:textId="77777777" w:rsidR="006064D2" w:rsidRDefault="006064D2" w:rsidP="006064D2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08D9CDCB" w14:textId="77777777" w:rsidR="006064D2" w:rsidRDefault="006064D2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</w:p>
          <w:p w14:paraId="6F2EDD14" w14:textId="77777777" w:rsidR="001D312B" w:rsidRDefault="009A5A83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Sorting of coins</w:t>
            </w:r>
          </w:p>
          <w:p w14:paraId="659227F3" w14:textId="77777777" w:rsidR="006064D2" w:rsidRDefault="006064D2" w:rsidP="00BC2D3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3399F844" w14:textId="77777777" w:rsidR="006064D2" w:rsidRDefault="006064D2" w:rsidP="00BC2D3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MKSC-00-10</w:t>
            </w:r>
          </w:p>
          <w:p w14:paraId="5165CF8B" w14:textId="77777777" w:rsidR="006064D2" w:rsidRDefault="006064D2" w:rsidP="00BC2D3A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</w:t>
            </w:r>
          </w:p>
          <w:p w14:paraId="49D7E4DB" w14:textId="77777777" w:rsidR="006064D2" w:rsidRDefault="006064D2" w:rsidP="006064D2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7A738BD5" w14:textId="77777777" w:rsidR="006064D2" w:rsidRPr="00590DD3" w:rsidRDefault="006064D2" w:rsidP="006064D2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3DC86842" w14:textId="33C2CA90" w:rsidR="006064D2" w:rsidRPr="006064D2" w:rsidRDefault="006064D2" w:rsidP="00BC2D3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Writing Numerals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6"/>
                <w:sz w:val="18"/>
              </w:rPr>
              <w:t>0-4</w:t>
            </w:r>
          </w:p>
          <w:p w14:paraId="4C548BCF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62846A40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0CED023A" w14:textId="77777777" w:rsidR="006064D2" w:rsidRPr="006064D2" w:rsidRDefault="006064D2" w:rsidP="00BC2D3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7B7B30E6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00FF2D9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EE43C15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SKM-00-6</w:t>
            </w:r>
          </w:p>
          <w:p w14:paraId="54E1D5E2" w14:textId="77777777" w:rsidR="006064D2" w:rsidRPr="006064D2" w:rsidRDefault="006064D2" w:rsidP="00BC2D3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Find 4</w:t>
            </w:r>
          </w:p>
          <w:p w14:paraId="76D71A49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351864E5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MKAT-00-26</w:t>
            </w:r>
          </w:p>
          <w:p w14:paraId="03E38122" w14:textId="77777777" w:rsidR="006064D2" w:rsidRPr="006064D2" w:rsidRDefault="006064D2" w:rsidP="00BC2D3A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49DDA3F5" w14:textId="77777777" w:rsidR="006064D2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6E7C718" w14:textId="77777777" w:rsidR="006064D2" w:rsidRPr="00DD29CF" w:rsidRDefault="006064D2" w:rsidP="006064D2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F09518A" w14:textId="15400873" w:rsidR="006064D2" w:rsidRPr="006064D2" w:rsidRDefault="006064D2" w:rsidP="006064D2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01C49FB0" w14:textId="77777777" w:rsidR="006064D2" w:rsidRDefault="006064D2" w:rsidP="006064D2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10F4288F" w14:textId="77777777" w:rsidR="006064D2" w:rsidRDefault="006064D2" w:rsidP="006064D2">
            <w:pPr>
              <w:pStyle w:val="TableParagraph"/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</w:p>
          <w:p w14:paraId="5490D202" w14:textId="77777777" w:rsidR="001D312B" w:rsidRDefault="009A5A83" w:rsidP="006064D2">
            <w:pPr>
              <w:pStyle w:val="TableParagraph"/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Subtraction and Writing Number Sentences</w:t>
            </w:r>
          </w:p>
          <w:p w14:paraId="08BEACBC" w14:textId="77777777" w:rsidR="006064D2" w:rsidRDefault="006064D2" w:rsidP="00BC2D3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MKAT-00-4</w:t>
            </w:r>
          </w:p>
          <w:p w14:paraId="7F759C1E" w14:textId="77777777" w:rsidR="006064D2" w:rsidRDefault="006064D2" w:rsidP="00BC2D3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MKAT-00-4</w:t>
            </w:r>
          </w:p>
          <w:p w14:paraId="29DA9066" w14:textId="77777777" w:rsidR="006064D2" w:rsidRDefault="006064D2" w:rsidP="00BC2D3A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MKAT-00-10</w:t>
            </w:r>
          </w:p>
          <w:p w14:paraId="40E26243" w14:textId="77777777" w:rsidR="006064D2" w:rsidRPr="00590DD3" w:rsidRDefault="006064D2" w:rsidP="006064D2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47E06993" w14:textId="547F1FDF" w:rsidR="006064D2" w:rsidRPr="006064D2" w:rsidRDefault="006064D2" w:rsidP="00BC2D3A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 Writing Numerals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pacing w:val="6"/>
                <w:sz w:val="18"/>
              </w:rPr>
              <w:t>0-4</w:t>
            </w:r>
          </w:p>
          <w:p w14:paraId="073EFFF4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16EDD510" w14:textId="77777777" w:rsidR="006064D2" w:rsidRDefault="006064D2" w:rsidP="00BC2D3A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3D137ABD" w14:textId="381E0813" w:rsidR="006064D2" w:rsidRPr="006064D2" w:rsidRDefault="006064D2" w:rsidP="00BC2D3A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Playdough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Numerals</w:t>
            </w:r>
          </w:p>
          <w:p w14:paraId="2F5879C8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7044AE51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5E05044" w14:textId="77777777" w:rsidR="006064D2" w:rsidRDefault="006064D2" w:rsidP="00BC2D3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SKM-00-6</w:t>
            </w:r>
          </w:p>
          <w:p w14:paraId="5973F779" w14:textId="77777777" w:rsidR="006064D2" w:rsidRPr="006064D2" w:rsidRDefault="006064D2" w:rsidP="00BC2D3A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Find 4</w:t>
            </w:r>
          </w:p>
          <w:p w14:paraId="50E9D4B1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35916E2E" w14:textId="77777777" w:rsidR="006064D2" w:rsidRDefault="006064D2" w:rsidP="00BC2D3A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MKAT-00-26</w:t>
            </w:r>
          </w:p>
          <w:p w14:paraId="273CB96C" w14:textId="77777777" w:rsidR="006064D2" w:rsidRPr="006064D2" w:rsidRDefault="006064D2" w:rsidP="00BC2D3A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It’s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Match</w:t>
            </w:r>
          </w:p>
          <w:p w14:paraId="5FA22E7D" w14:textId="77777777" w:rsidR="006064D2" w:rsidRDefault="006064D2" w:rsidP="00BC2D3A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6BDE4B79" w14:textId="77777777" w:rsidR="006064D2" w:rsidRPr="00DD29CF" w:rsidRDefault="006064D2" w:rsidP="006064D2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425E06E" w14:textId="54171E36" w:rsidR="006064D2" w:rsidRPr="006103E7" w:rsidRDefault="006064D2" w:rsidP="006064D2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62F31046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56614F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parts and their uses</w:t>
            </w:r>
          </w:p>
          <w:p w14:paraId="7AB6CB52" w14:textId="3CC0F116" w:rsidR="001D312B" w:rsidRPr="004D5302" w:rsidRDefault="001D312B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pagpapahayag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malayang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pamamaraan</w:t>
            </w:r>
            <w:proofErr w:type="spellEnd"/>
          </w:p>
          <w:p w14:paraId="02C993F7" w14:textId="42FB5F3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7C2741C0" w14:textId="492EEFD8" w:rsidR="001D312B" w:rsidRPr="001D75D6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pamamagitan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pagguhut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</w:p>
          <w:p w14:paraId="658B6301" w14:textId="77777777" w:rsidR="001D312B" w:rsidRPr="001D75D6" w:rsidRDefault="001D312B" w:rsidP="001D312B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373C45BD" w14:textId="77777777" w:rsidR="001D312B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INDOOR/OUTDOOR</w:t>
            </w:r>
          </w:p>
          <w:p w14:paraId="28A46148" w14:textId="77777777" w:rsidR="006064D2" w:rsidRPr="00C16416" w:rsidRDefault="006064D2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9A016BD" w14:textId="77777777" w:rsidR="00BC2D3A" w:rsidRDefault="001D312B" w:rsidP="001D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703E4EA4" w14:textId="77777777" w:rsidR="00BC2D3A" w:rsidRDefault="00BC2D3A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KP(</w:t>
            </w:r>
            <w:proofErr w:type="spellStart"/>
            <w:r>
              <w:rPr>
                <w:b/>
                <w:sz w:val="20"/>
                <w:szCs w:val="20"/>
              </w:rPr>
              <w:t>Kasanayang</w:t>
            </w:r>
            <w:proofErr w:type="spellEnd"/>
            <w:r>
              <w:rPr>
                <w:b/>
                <w:sz w:val="20"/>
                <w:szCs w:val="20"/>
              </w:rPr>
              <w:t xml:space="preserve"> Gross Motor)</w:t>
            </w:r>
          </w:p>
          <w:p w14:paraId="215BE0DE" w14:textId="77777777" w:rsidR="00BC2D3A" w:rsidRDefault="00BC2D3A" w:rsidP="001D312B">
            <w:pPr>
              <w:rPr>
                <w:b/>
                <w:sz w:val="20"/>
                <w:szCs w:val="20"/>
              </w:rPr>
            </w:pPr>
          </w:p>
          <w:p w14:paraId="67A209E9" w14:textId="4D9535D0" w:rsidR="001D312B" w:rsidRDefault="001D312B" w:rsidP="001D312B">
            <w:pPr>
              <w:rPr>
                <w:b/>
                <w:sz w:val="20"/>
                <w:szCs w:val="20"/>
              </w:rPr>
            </w:pP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35255">
              <w:rPr>
                <w:b/>
                <w:sz w:val="20"/>
                <w:szCs w:val="20"/>
              </w:rPr>
              <w:t>Kasanayang</w:t>
            </w:r>
            <w:proofErr w:type="spellEnd"/>
            <w:r w:rsidR="00B35255">
              <w:rPr>
                <w:b/>
                <w:sz w:val="20"/>
                <w:szCs w:val="20"/>
              </w:rPr>
              <w:t xml:space="preserve"> Physical Fitness</w:t>
            </w:r>
            <w:r>
              <w:rPr>
                <w:b/>
                <w:sz w:val="20"/>
                <w:szCs w:val="20"/>
              </w:rPr>
              <w:t>)</w:t>
            </w:r>
          </w:p>
          <w:p w14:paraId="60ED7900" w14:textId="77777777" w:rsidR="00B35255" w:rsidRDefault="00B35255" w:rsidP="001D312B">
            <w:pPr>
              <w:rPr>
                <w:b/>
                <w:sz w:val="20"/>
                <w:szCs w:val="20"/>
              </w:rPr>
            </w:pPr>
          </w:p>
          <w:p w14:paraId="1FA98625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  <w:p w14:paraId="458C092A" w14:textId="77777777" w:rsidR="00BC2D3A" w:rsidRDefault="00BC2D3A" w:rsidP="001D312B">
            <w:pPr>
              <w:rPr>
                <w:b/>
                <w:sz w:val="20"/>
                <w:szCs w:val="20"/>
              </w:rPr>
            </w:pPr>
          </w:p>
          <w:p w14:paraId="4977DDE8" w14:textId="77777777" w:rsidR="00BC2D3A" w:rsidRDefault="00BC2D3A" w:rsidP="001D31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Kagandahang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Asal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Pagpapahalaga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1688E2B4" w14:textId="77777777" w:rsidR="00BC2D3A" w:rsidRDefault="00BC2D3A" w:rsidP="001D312B">
            <w:pPr>
              <w:rPr>
                <w:b/>
                <w:sz w:val="20"/>
                <w:szCs w:val="20"/>
              </w:rPr>
            </w:pPr>
          </w:p>
          <w:p w14:paraId="4534CA24" w14:textId="1C6DC991" w:rsidR="00BC2D3A" w:rsidRPr="00C16416" w:rsidRDefault="00BC2D3A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</w:tc>
        <w:tc>
          <w:tcPr>
            <w:tcW w:w="2774" w:type="dxa"/>
            <w:vMerge w:val="restart"/>
          </w:tcPr>
          <w:p w14:paraId="73289665" w14:textId="77777777" w:rsidR="001D312B" w:rsidRDefault="009A5A8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Charade of roles</w:t>
            </w:r>
          </w:p>
          <w:p w14:paraId="06F477E8" w14:textId="77777777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KPKFM-00-1</w:t>
            </w:r>
          </w:p>
          <w:p w14:paraId="404C2041" w14:textId="77777777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5C502CBE" w14:textId="77777777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SEKPSE-If-2</w:t>
            </w:r>
          </w:p>
          <w:p w14:paraId="1C57F41D" w14:textId="77777777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  <w:p w14:paraId="153BAFC2" w14:textId="35539E3C" w:rsidR="006064D2" w:rsidRPr="006064D2" w:rsidRDefault="006064D2" w:rsidP="006064D2">
            <w:pPr>
              <w:pStyle w:val="ListParagraph"/>
              <w:ind w:left="790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14:paraId="60ACCE01" w14:textId="77777777" w:rsidR="006064D2" w:rsidRDefault="009A5A83" w:rsidP="006064D2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Cat and Mouse Game</w:t>
            </w:r>
          </w:p>
          <w:p w14:paraId="6067E5A3" w14:textId="6C6D49F2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KPKPF-00-1</w:t>
            </w:r>
          </w:p>
          <w:p w14:paraId="0CE17FED" w14:textId="10725BBA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  <w:p w14:paraId="41F5552E" w14:textId="38BC2D5F" w:rsidR="006064D2" w:rsidRDefault="006064D2" w:rsidP="00BC2D3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2DD24F70" w14:textId="33626441" w:rsidR="006064D2" w:rsidRPr="006064D2" w:rsidRDefault="006064D2" w:rsidP="006064D2">
            <w:pPr>
              <w:pStyle w:val="ListParagraph"/>
              <w:ind w:left="790"/>
              <w:rPr>
                <w:color w:val="231F20"/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6256457" w14:textId="77777777" w:rsidR="001D312B" w:rsidRDefault="009A5A8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Four Little Monkeys</w:t>
            </w:r>
          </w:p>
          <w:p w14:paraId="5AFA5F0F" w14:textId="77777777" w:rsid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KPKFM-Ia-2</w:t>
            </w:r>
          </w:p>
          <w:p w14:paraId="5771587D" w14:textId="77777777" w:rsid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LLKOL-Ia-2</w:t>
            </w:r>
          </w:p>
          <w:p w14:paraId="783E4ABC" w14:textId="2789150C" w:rsidR="006064D2" w:rsidRP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MKAT-00-4</w:t>
            </w:r>
          </w:p>
        </w:tc>
        <w:tc>
          <w:tcPr>
            <w:tcW w:w="2617" w:type="dxa"/>
            <w:vMerge w:val="restart"/>
          </w:tcPr>
          <w:p w14:paraId="50F93C2F" w14:textId="77777777" w:rsidR="006064D2" w:rsidRDefault="009A5A8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March Around the Alphabet </w:t>
            </w:r>
          </w:p>
          <w:p w14:paraId="6C671CD1" w14:textId="77777777" w:rsid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KPKPF-Ia-2</w:t>
            </w:r>
          </w:p>
          <w:p w14:paraId="2E0FB449" w14:textId="77777777" w:rsid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LLKAK-Ih-3</w:t>
            </w:r>
          </w:p>
          <w:p w14:paraId="0940ED9B" w14:textId="77777777" w:rsidR="006064D2" w:rsidRDefault="006064D2" w:rsidP="00BC2D3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LLKV0-00-5</w:t>
            </w:r>
          </w:p>
          <w:p w14:paraId="08C60057" w14:textId="5F66235A" w:rsidR="006064D2" w:rsidRPr="006064D2" w:rsidRDefault="006064D2" w:rsidP="006064D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</w:tcPr>
          <w:p w14:paraId="52DA78DF" w14:textId="77777777" w:rsidR="001D312B" w:rsidRDefault="009A5A83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Grandmother, may I?</w:t>
            </w:r>
          </w:p>
          <w:p w14:paraId="1E4C24ED" w14:textId="77777777" w:rsidR="006064D2" w:rsidRDefault="006064D2" w:rsidP="00BC2D3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KPKPF-00-1</w:t>
            </w:r>
          </w:p>
          <w:p w14:paraId="0160AA3E" w14:textId="77777777" w:rsidR="006064D2" w:rsidRDefault="006064D2" w:rsidP="00BC2D3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2F07CEC4" w14:textId="7B3D132A" w:rsidR="006064D2" w:rsidRPr="006064D2" w:rsidRDefault="006064D2" w:rsidP="00BC2D3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5CCE5EB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kapaligiran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naiuugnay</w:t>
            </w:r>
            <w:proofErr w:type="spellEnd"/>
            <w:r>
              <w:rPr>
                <w:b/>
                <w:sz w:val="20"/>
                <w:szCs w:val="20"/>
              </w:rPr>
              <w:t xml:space="preserve"> ditto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angkop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paggalaw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katawan</w:t>
            </w:r>
            <w:proofErr w:type="spellEnd"/>
          </w:p>
          <w:p w14:paraId="741489EA" w14:textId="52FBC460" w:rsidR="00BC2D3A" w:rsidRDefault="00BC2D3A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kahalagahan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pagkakaroon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masiglang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pangangatawan</w:t>
            </w:r>
            <w:proofErr w:type="spellEnd"/>
          </w:p>
          <w:p w14:paraId="281390A2" w14:textId="77777777" w:rsidR="00543FAE" w:rsidRDefault="00543FAE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inceasing</w:t>
            </w:r>
            <w:proofErr w:type="spellEnd"/>
            <w:r>
              <w:rPr>
                <w:b/>
                <w:sz w:val="20"/>
                <w:szCs w:val="20"/>
              </w:rPr>
              <w:t xml:space="preserve"> his/ her conversation skills</w:t>
            </w:r>
          </w:p>
          <w:p w14:paraId="3ADA7FAA" w14:textId="77777777" w:rsidR="00BC2D3A" w:rsidRDefault="00BC2D3A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sumusunod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lubos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mapahalagahan</w:t>
            </w:r>
            <w:proofErr w:type="spellEnd"/>
          </w:p>
          <w:p w14:paraId="6B607B3D" w14:textId="6F64D53C" w:rsidR="00BC2D3A" w:rsidRDefault="00BC2D3A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representation of sounds- that letters as symbols have names and distinct sounds</w:t>
            </w:r>
          </w:p>
          <w:p w14:paraId="641FAAEC" w14:textId="30E87F51" w:rsidR="00BC2D3A" w:rsidRPr="00C16416" w:rsidRDefault="00BC2D3A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maayos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na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galaw</w:t>
            </w:r>
            <w:proofErr w:type="spellEnd"/>
            <w:r w:rsidR="00425C87">
              <w:rPr>
                <w:color w:val="231F20"/>
              </w:rPr>
              <w:t xml:space="preserve"> at </w:t>
            </w:r>
            <w:proofErr w:type="spellStart"/>
            <w:r w:rsidR="00425C87">
              <w:rPr>
                <w:color w:val="231F20"/>
              </w:rPr>
              <w:t>koordinasyon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ng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mga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bahagi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ng</w:t>
            </w:r>
            <w:proofErr w:type="spellEnd"/>
            <w:r w:rsidR="00425C87">
              <w:rPr>
                <w:color w:val="231F20"/>
              </w:rPr>
              <w:t xml:space="preserve"> </w:t>
            </w:r>
            <w:proofErr w:type="spellStart"/>
            <w:r w:rsidR="00425C87">
              <w:rPr>
                <w:color w:val="231F20"/>
              </w:rPr>
              <w:t>katawan</w:t>
            </w:r>
            <w:proofErr w:type="spellEnd"/>
          </w:p>
          <w:p w14:paraId="6EF5A51B" w14:textId="3E8BAA01" w:rsidR="00523959" w:rsidRDefault="00523959" w:rsidP="00425C87">
            <w:pPr>
              <w:rPr>
                <w:color w:val="231F20"/>
              </w:rPr>
            </w:pPr>
            <w:bookmarkStart w:id="0" w:name="_GoBack"/>
            <w:bookmarkEnd w:id="0"/>
          </w:p>
          <w:p w14:paraId="008BED90" w14:textId="77777777" w:rsidR="00543FAE" w:rsidRDefault="00543FAE" w:rsidP="00425C87">
            <w:pPr>
              <w:rPr>
                <w:color w:val="231F20"/>
              </w:rPr>
            </w:pPr>
            <w:r>
              <w:rPr>
                <w:color w:val="231F20"/>
              </w:rPr>
              <w:t>*confidently speaks and express his/ her feelings and ideas in words that make sense</w:t>
            </w:r>
          </w:p>
          <w:p w14:paraId="0A55453A" w14:textId="77777777" w:rsidR="00BC2D3A" w:rsidRDefault="00BC2D3A" w:rsidP="00425C87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tamang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F6B98B2" w14:textId="044D813D" w:rsidR="00BC2D3A" w:rsidRPr="00A93BF5" w:rsidRDefault="00BC2D3A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>*identify letter names and sounds</w:t>
            </w: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3D0EA93" w14:textId="1E300A64" w:rsidR="00267722" w:rsidRPr="00C16416" w:rsidRDefault="009A5A83" w:rsidP="005A2CF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their role in the family.</w:t>
            </w:r>
          </w:p>
        </w:tc>
        <w:tc>
          <w:tcPr>
            <w:tcW w:w="2561" w:type="dxa"/>
          </w:tcPr>
          <w:p w14:paraId="50C3CABD" w14:textId="038B9F6E" w:rsidR="00267722" w:rsidRPr="00C16416" w:rsidRDefault="009A5A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who does the household chores.</w:t>
            </w:r>
          </w:p>
        </w:tc>
        <w:tc>
          <w:tcPr>
            <w:tcW w:w="2611" w:type="dxa"/>
          </w:tcPr>
          <w:p w14:paraId="02459D7D" w14:textId="09DE5902" w:rsidR="00267722" w:rsidRPr="00C16416" w:rsidRDefault="009A5A83" w:rsidP="00A8443A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say what their family members do to earn a living.</w:t>
            </w:r>
          </w:p>
        </w:tc>
        <w:tc>
          <w:tcPr>
            <w:tcW w:w="2617" w:type="dxa"/>
          </w:tcPr>
          <w:p w14:paraId="43B77C4F" w14:textId="4F4DAE22" w:rsidR="00267722" w:rsidRPr="00C16416" w:rsidRDefault="009A5A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The learners talk about how their extended family members </w:t>
            </w:r>
            <w:proofErr w:type="gramStart"/>
            <w:r>
              <w:rPr>
                <w:color w:val="231F20"/>
                <w:sz w:val="18"/>
              </w:rPr>
              <w:t>help  their</w:t>
            </w:r>
            <w:proofErr w:type="gramEnd"/>
            <w:r>
              <w:rPr>
                <w:color w:val="231F20"/>
                <w:sz w:val="18"/>
              </w:rPr>
              <w:t xml:space="preserve"> family.</w:t>
            </w:r>
          </w:p>
        </w:tc>
        <w:tc>
          <w:tcPr>
            <w:tcW w:w="2387" w:type="dxa"/>
          </w:tcPr>
          <w:p w14:paraId="7128A982" w14:textId="14919572" w:rsidR="00267722" w:rsidRPr="00C16416" w:rsidRDefault="009A5A8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talk about how they take care of the older persons in their family.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lastRenderedPageBreak/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2061205"/>
    <w:multiLevelType w:val="hybridMultilevel"/>
    <w:tmpl w:val="FAD8C4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08D"/>
    <w:multiLevelType w:val="hybridMultilevel"/>
    <w:tmpl w:val="D2769C7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170E305D"/>
    <w:multiLevelType w:val="hybridMultilevel"/>
    <w:tmpl w:val="431A9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2536"/>
    <w:multiLevelType w:val="hybridMultilevel"/>
    <w:tmpl w:val="A6F824F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76407"/>
    <w:multiLevelType w:val="hybridMultilevel"/>
    <w:tmpl w:val="7674A81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21F856DB"/>
    <w:multiLevelType w:val="hybridMultilevel"/>
    <w:tmpl w:val="BBBA65F4"/>
    <w:lvl w:ilvl="0" w:tplc="C5B0682C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225B3A17"/>
    <w:multiLevelType w:val="hybridMultilevel"/>
    <w:tmpl w:val="64C415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D0DA5"/>
    <w:multiLevelType w:val="hybridMultilevel"/>
    <w:tmpl w:val="AB94E40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2BF62B3F"/>
    <w:multiLevelType w:val="hybridMultilevel"/>
    <w:tmpl w:val="F1723068"/>
    <w:lvl w:ilvl="0" w:tplc="ABF2038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F4400"/>
    <w:multiLevelType w:val="hybridMultilevel"/>
    <w:tmpl w:val="CA68B71C"/>
    <w:lvl w:ilvl="0" w:tplc="45948B6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26F61534">
      <w:numFmt w:val="bullet"/>
      <w:lvlText w:val="•"/>
      <w:lvlJc w:val="left"/>
      <w:pPr>
        <w:ind w:left="1029" w:hanging="270"/>
      </w:pPr>
      <w:rPr>
        <w:rFonts w:hint="default"/>
      </w:rPr>
    </w:lvl>
    <w:lvl w:ilvl="2" w:tplc="EAE843DA">
      <w:numFmt w:val="bullet"/>
      <w:lvlText w:val="•"/>
      <w:lvlJc w:val="left"/>
      <w:pPr>
        <w:ind w:left="1718" w:hanging="270"/>
      </w:pPr>
      <w:rPr>
        <w:rFonts w:hint="default"/>
      </w:rPr>
    </w:lvl>
    <w:lvl w:ilvl="3" w:tplc="5832E50E">
      <w:numFmt w:val="bullet"/>
      <w:lvlText w:val="•"/>
      <w:lvlJc w:val="left"/>
      <w:pPr>
        <w:ind w:left="2407" w:hanging="270"/>
      </w:pPr>
      <w:rPr>
        <w:rFonts w:hint="default"/>
      </w:rPr>
    </w:lvl>
    <w:lvl w:ilvl="4" w:tplc="0DD62A60">
      <w:numFmt w:val="bullet"/>
      <w:lvlText w:val="•"/>
      <w:lvlJc w:val="left"/>
      <w:pPr>
        <w:ind w:left="3097" w:hanging="270"/>
      </w:pPr>
      <w:rPr>
        <w:rFonts w:hint="default"/>
      </w:rPr>
    </w:lvl>
    <w:lvl w:ilvl="5" w:tplc="33CC605E">
      <w:numFmt w:val="bullet"/>
      <w:lvlText w:val="•"/>
      <w:lvlJc w:val="left"/>
      <w:pPr>
        <w:ind w:left="3786" w:hanging="270"/>
      </w:pPr>
      <w:rPr>
        <w:rFonts w:hint="default"/>
      </w:rPr>
    </w:lvl>
    <w:lvl w:ilvl="6" w:tplc="79D0BCDE">
      <w:numFmt w:val="bullet"/>
      <w:lvlText w:val="•"/>
      <w:lvlJc w:val="left"/>
      <w:pPr>
        <w:ind w:left="4475" w:hanging="270"/>
      </w:pPr>
      <w:rPr>
        <w:rFonts w:hint="default"/>
      </w:rPr>
    </w:lvl>
    <w:lvl w:ilvl="7" w:tplc="140458E6">
      <w:numFmt w:val="bullet"/>
      <w:lvlText w:val="•"/>
      <w:lvlJc w:val="left"/>
      <w:pPr>
        <w:ind w:left="5164" w:hanging="270"/>
      </w:pPr>
      <w:rPr>
        <w:rFonts w:hint="default"/>
      </w:rPr>
    </w:lvl>
    <w:lvl w:ilvl="8" w:tplc="F8D4643C">
      <w:numFmt w:val="bullet"/>
      <w:lvlText w:val="•"/>
      <w:lvlJc w:val="left"/>
      <w:pPr>
        <w:ind w:left="5854" w:hanging="270"/>
      </w:pPr>
      <w:rPr>
        <w:rFonts w:hint="default"/>
      </w:rPr>
    </w:lvl>
  </w:abstractNum>
  <w:abstractNum w:abstractNumId="14">
    <w:nsid w:val="3FCB1BB1"/>
    <w:multiLevelType w:val="hybridMultilevel"/>
    <w:tmpl w:val="E4A2A14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471C2EA4"/>
    <w:multiLevelType w:val="hybridMultilevel"/>
    <w:tmpl w:val="F8E2A37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4CDA03C3"/>
    <w:multiLevelType w:val="hybridMultilevel"/>
    <w:tmpl w:val="E43A1AE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267058D"/>
    <w:multiLevelType w:val="hybridMultilevel"/>
    <w:tmpl w:val="2800F23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526E0B2A"/>
    <w:multiLevelType w:val="hybridMultilevel"/>
    <w:tmpl w:val="005071A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>
    <w:nsid w:val="52D461B5"/>
    <w:multiLevelType w:val="hybridMultilevel"/>
    <w:tmpl w:val="69C083A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>
    <w:nsid w:val="52E139AD"/>
    <w:multiLevelType w:val="hybridMultilevel"/>
    <w:tmpl w:val="CB481948"/>
    <w:lvl w:ilvl="0" w:tplc="2E04A9C8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23211"/>
    <w:multiLevelType w:val="hybridMultilevel"/>
    <w:tmpl w:val="0CF690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31C5D"/>
    <w:multiLevelType w:val="hybridMultilevel"/>
    <w:tmpl w:val="4F5CF68E"/>
    <w:lvl w:ilvl="0" w:tplc="1B668906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664A01E6"/>
    <w:multiLevelType w:val="hybridMultilevel"/>
    <w:tmpl w:val="B38A4498"/>
    <w:lvl w:ilvl="0" w:tplc="BE2E6A84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697A369A"/>
    <w:multiLevelType w:val="hybridMultilevel"/>
    <w:tmpl w:val="3B44149A"/>
    <w:lvl w:ilvl="0" w:tplc="3702D536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72917258"/>
    <w:multiLevelType w:val="hybridMultilevel"/>
    <w:tmpl w:val="71E4DAAE"/>
    <w:lvl w:ilvl="0" w:tplc="E912F9AA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>
    <w:nsid w:val="73E31777"/>
    <w:multiLevelType w:val="hybridMultilevel"/>
    <w:tmpl w:val="E7E278E8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76F02A68"/>
    <w:multiLevelType w:val="hybridMultilevel"/>
    <w:tmpl w:val="41FE25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95D15"/>
    <w:multiLevelType w:val="hybridMultilevel"/>
    <w:tmpl w:val="ED8E2A88"/>
    <w:lvl w:ilvl="0" w:tplc="31248EC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2"/>
  </w:num>
  <w:num w:numId="13">
    <w:abstractNumId w:val="6"/>
  </w:num>
  <w:num w:numId="14">
    <w:abstractNumId w:val="25"/>
  </w:num>
  <w:num w:numId="15">
    <w:abstractNumId w:val="7"/>
  </w:num>
  <w:num w:numId="16">
    <w:abstractNumId w:val="23"/>
  </w:num>
  <w:num w:numId="17">
    <w:abstractNumId w:val="24"/>
  </w:num>
  <w:num w:numId="18">
    <w:abstractNumId w:val="1"/>
  </w:num>
  <w:num w:numId="19">
    <w:abstractNumId w:val="22"/>
  </w:num>
  <w:num w:numId="20">
    <w:abstractNumId w:val="27"/>
  </w:num>
  <w:num w:numId="21">
    <w:abstractNumId w:val="19"/>
  </w:num>
  <w:num w:numId="22">
    <w:abstractNumId w:val="4"/>
  </w:num>
  <w:num w:numId="23">
    <w:abstractNumId w:val="16"/>
  </w:num>
  <w:num w:numId="24">
    <w:abstractNumId w:val="18"/>
  </w:num>
  <w:num w:numId="25">
    <w:abstractNumId w:val="14"/>
  </w:num>
  <w:num w:numId="26">
    <w:abstractNumId w:val="26"/>
  </w:num>
  <w:num w:numId="27">
    <w:abstractNumId w:val="30"/>
  </w:num>
  <w:num w:numId="28">
    <w:abstractNumId w:val="20"/>
  </w:num>
  <w:num w:numId="29">
    <w:abstractNumId w:val="11"/>
  </w:num>
  <w:num w:numId="30">
    <w:abstractNumId w:val="28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17CD1"/>
    <w:rsid w:val="0014003D"/>
    <w:rsid w:val="00150392"/>
    <w:rsid w:val="001575EC"/>
    <w:rsid w:val="001643F4"/>
    <w:rsid w:val="00174416"/>
    <w:rsid w:val="001B6E23"/>
    <w:rsid w:val="001D312B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3F3936"/>
    <w:rsid w:val="00413314"/>
    <w:rsid w:val="00425C87"/>
    <w:rsid w:val="004466C6"/>
    <w:rsid w:val="004914F4"/>
    <w:rsid w:val="004A2AA3"/>
    <w:rsid w:val="004A4264"/>
    <w:rsid w:val="004A6377"/>
    <w:rsid w:val="004D1E44"/>
    <w:rsid w:val="004D2349"/>
    <w:rsid w:val="004D5302"/>
    <w:rsid w:val="004E4790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761B7"/>
    <w:rsid w:val="00590DD3"/>
    <w:rsid w:val="005A2CF3"/>
    <w:rsid w:val="005A6FFD"/>
    <w:rsid w:val="005C6A66"/>
    <w:rsid w:val="005F5292"/>
    <w:rsid w:val="006064D2"/>
    <w:rsid w:val="006073D0"/>
    <w:rsid w:val="006103E7"/>
    <w:rsid w:val="00612E7D"/>
    <w:rsid w:val="00640DD2"/>
    <w:rsid w:val="00653C08"/>
    <w:rsid w:val="00665646"/>
    <w:rsid w:val="00665D49"/>
    <w:rsid w:val="006B69DF"/>
    <w:rsid w:val="006C6FAF"/>
    <w:rsid w:val="0073004F"/>
    <w:rsid w:val="007433E2"/>
    <w:rsid w:val="00784326"/>
    <w:rsid w:val="007879EB"/>
    <w:rsid w:val="00795CEE"/>
    <w:rsid w:val="007B3DC7"/>
    <w:rsid w:val="007C7FD9"/>
    <w:rsid w:val="0080718F"/>
    <w:rsid w:val="00841E6C"/>
    <w:rsid w:val="00854D32"/>
    <w:rsid w:val="00877398"/>
    <w:rsid w:val="0088029E"/>
    <w:rsid w:val="008A3545"/>
    <w:rsid w:val="008C3021"/>
    <w:rsid w:val="009030E0"/>
    <w:rsid w:val="0092585A"/>
    <w:rsid w:val="00927476"/>
    <w:rsid w:val="0094015D"/>
    <w:rsid w:val="009864C7"/>
    <w:rsid w:val="009A5A83"/>
    <w:rsid w:val="009B09DD"/>
    <w:rsid w:val="009F5051"/>
    <w:rsid w:val="00A8443A"/>
    <w:rsid w:val="00A87CEE"/>
    <w:rsid w:val="00A93BF5"/>
    <w:rsid w:val="00AA2BA5"/>
    <w:rsid w:val="00B263D9"/>
    <w:rsid w:val="00B35255"/>
    <w:rsid w:val="00B60D50"/>
    <w:rsid w:val="00B96882"/>
    <w:rsid w:val="00BC2D3A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3783"/>
    <w:rsid w:val="00D74AD0"/>
    <w:rsid w:val="00DA7581"/>
    <w:rsid w:val="00DB4CD7"/>
    <w:rsid w:val="00DC63ED"/>
    <w:rsid w:val="00DD29CF"/>
    <w:rsid w:val="00DF203F"/>
    <w:rsid w:val="00E04183"/>
    <w:rsid w:val="00E104D6"/>
    <w:rsid w:val="00EA7C0F"/>
    <w:rsid w:val="00EF24BB"/>
    <w:rsid w:val="00F0139D"/>
    <w:rsid w:val="00F06CB6"/>
    <w:rsid w:val="00F11D34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40</cp:revision>
  <cp:lastPrinted>2016-06-20T13:59:00Z</cp:lastPrinted>
  <dcterms:created xsi:type="dcterms:W3CDTF">2016-05-31T09:57:00Z</dcterms:created>
  <dcterms:modified xsi:type="dcterms:W3CDTF">2017-07-30T00:45:00Z</dcterms:modified>
</cp:coreProperties>
</file>